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4118491C" w:rsidR="00D75994" w:rsidRPr="00236A3C" w:rsidRDefault="00741251"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67364C">
                                      <w:rPr>
                                        <w:rFonts w:ascii="Univers Condensed" w:hAnsi="Univers Condensed"/>
                                        <w:b/>
                                        <w:sz w:val="40"/>
                                        <w:szCs w:val="40"/>
                                      </w:rPr>
                                      <w:t>TENDER for Legal</w:t>
                                    </w:r>
                                    <w:r w:rsidR="00BF23A5">
                                      <w:rPr>
                                        <w:rFonts w:ascii="Univers Condensed" w:hAnsi="Univers Condensed"/>
                                        <w:b/>
                                        <w:sz w:val="40"/>
                                        <w:szCs w:val="40"/>
                                      </w:rPr>
                                      <w:t xml:space="preserve"> and Audit</w:t>
                                    </w:r>
                                    <w:r w:rsidR="0067364C">
                                      <w:rPr>
                                        <w:rFonts w:ascii="Univers Condensed" w:hAnsi="Univers Condensed"/>
                                        <w:b/>
                                        <w:sz w:val="40"/>
                                        <w:szCs w:val="40"/>
                                      </w:rPr>
                                      <w:t xml:space="preserve"> Services</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553D8A55" w:rsidR="00D75994" w:rsidRDefault="00C71254" w:rsidP="0094627C">
                                <w:pPr>
                                  <w:spacing w:after="0"/>
                                  <w:rPr>
                                    <w:rFonts w:ascii="Sylfaen" w:hAnsi="Sylfaen"/>
                                    <w:szCs w:val="72"/>
                                    <w:lang w:val="ka-GE"/>
                                  </w:rPr>
                                </w:pPr>
                                <w:r>
                                  <w:rPr>
                                    <w:rFonts w:ascii="Sylfaen" w:hAnsi="Sylfaen"/>
                                    <w:szCs w:val="72"/>
                                  </w:rPr>
                                  <w:t>Date</w:t>
                                </w:r>
                                <w:r w:rsidR="00D75994" w:rsidRPr="00236A3C">
                                  <w:rPr>
                                    <w:rFonts w:ascii="Sylfaen" w:hAnsi="Sylfaen"/>
                                    <w:szCs w:val="72"/>
                                    <w:lang w:val="ka-GE"/>
                                  </w:rPr>
                                  <w:t xml:space="preserve">: </w:t>
                                </w:r>
                                <w:r w:rsidR="00F2274D">
                                  <w:rPr>
                                    <w:rFonts w:ascii="Sylfaen" w:hAnsi="Sylfaen"/>
                                    <w:szCs w:val="72"/>
                                    <w:lang w:val="ka-GE"/>
                                  </w:rPr>
                                  <w:t xml:space="preserve">06 </w:t>
                                </w:r>
                                <w:r w:rsidR="00674FAF">
                                  <w:rPr>
                                    <w:rFonts w:ascii="Sylfaen" w:hAnsi="Sylfaen"/>
                                    <w:szCs w:val="72"/>
                                  </w:rPr>
                                  <w:t xml:space="preserve">May </w:t>
                                </w:r>
                                <w:r w:rsidR="00D75994" w:rsidRPr="00236A3C">
                                  <w:rPr>
                                    <w:rFonts w:ascii="Sylfaen" w:hAnsi="Sylfaen"/>
                                    <w:szCs w:val="72"/>
                                    <w:lang w:val="ka-GE"/>
                                  </w:rPr>
                                  <w:t>202</w:t>
                                </w:r>
                                <w:r w:rsidR="00236A3C">
                                  <w:rPr>
                                    <w:rFonts w:ascii="Sylfaen" w:hAnsi="Sylfaen"/>
                                    <w:szCs w:val="72"/>
                                    <w:lang w:val="ka-GE"/>
                                  </w:rPr>
                                  <w:t>2</w:t>
                                </w:r>
                              </w:p>
                              <w:p w14:paraId="189F2EB0" w14:textId="424C5F55" w:rsidR="00623D70" w:rsidRDefault="00623D70" w:rsidP="0094627C">
                                <w:pPr>
                                  <w:spacing w:after="0"/>
                                  <w:rPr>
                                    <w:rFonts w:ascii="Sylfaen" w:hAnsi="Sylfaen"/>
                                    <w:szCs w:val="72"/>
                                    <w:lang w:val="ka-GE"/>
                                  </w:rPr>
                                </w:pPr>
                              </w:p>
                              <w:p w14:paraId="11A07035" w14:textId="24F36C0F" w:rsidR="00623D70" w:rsidRPr="00C839EC" w:rsidRDefault="00623D70" w:rsidP="00623D70">
                                <w:pPr>
                                  <w:spacing w:after="0"/>
                                  <w:rPr>
                                    <w:rFonts w:cstheme="minorHAnsi"/>
                                  </w:rPr>
                                </w:pPr>
                                <w:r w:rsidRPr="00C839EC">
                                  <w:rPr>
                                    <w:rFonts w:cstheme="minorHAnsi"/>
                                  </w:rPr>
                                  <w:t xml:space="preserve">Annex 1 – </w:t>
                                </w:r>
                                <w:r w:rsidR="000C1750">
                                  <w:rPr>
                                    <w:rFonts w:cstheme="minorHAnsi"/>
                                  </w:rPr>
                                  <w:t>Request for Pricing Form</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4118491C" w:rsidR="00D75994" w:rsidRPr="00236A3C" w:rsidRDefault="008259BE"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67364C">
                                <w:rPr>
                                  <w:rFonts w:ascii="Univers Condensed" w:hAnsi="Univers Condensed"/>
                                  <w:b/>
                                  <w:sz w:val="40"/>
                                  <w:szCs w:val="40"/>
                                </w:rPr>
                                <w:t>TENDER for Legal</w:t>
                              </w:r>
                              <w:r w:rsidR="00BF23A5">
                                <w:rPr>
                                  <w:rFonts w:ascii="Univers Condensed" w:hAnsi="Univers Condensed"/>
                                  <w:b/>
                                  <w:sz w:val="40"/>
                                  <w:szCs w:val="40"/>
                                </w:rPr>
                                <w:t xml:space="preserve"> and Audit</w:t>
                              </w:r>
                              <w:r w:rsidR="0067364C">
                                <w:rPr>
                                  <w:rFonts w:ascii="Univers Condensed" w:hAnsi="Univers Condensed"/>
                                  <w:b/>
                                  <w:sz w:val="40"/>
                                  <w:szCs w:val="40"/>
                                </w:rPr>
                                <w:t xml:space="preserve"> Services</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553D8A55" w:rsidR="00D75994" w:rsidRDefault="00C71254" w:rsidP="0094627C">
                          <w:pPr>
                            <w:spacing w:after="0"/>
                            <w:rPr>
                              <w:rFonts w:ascii="Sylfaen" w:hAnsi="Sylfaen"/>
                              <w:szCs w:val="72"/>
                              <w:lang w:val="ka-GE"/>
                            </w:rPr>
                          </w:pPr>
                          <w:r>
                            <w:rPr>
                              <w:rFonts w:ascii="Sylfaen" w:hAnsi="Sylfaen"/>
                              <w:szCs w:val="72"/>
                            </w:rPr>
                            <w:t>Date</w:t>
                          </w:r>
                          <w:r w:rsidR="00D75994" w:rsidRPr="00236A3C">
                            <w:rPr>
                              <w:rFonts w:ascii="Sylfaen" w:hAnsi="Sylfaen"/>
                              <w:szCs w:val="72"/>
                              <w:lang w:val="ka-GE"/>
                            </w:rPr>
                            <w:t xml:space="preserve">: </w:t>
                          </w:r>
                          <w:r w:rsidR="00F2274D">
                            <w:rPr>
                              <w:rFonts w:ascii="Sylfaen" w:hAnsi="Sylfaen"/>
                              <w:szCs w:val="72"/>
                              <w:lang w:val="ka-GE"/>
                            </w:rPr>
                            <w:t xml:space="preserve">06 </w:t>
                          </w:r>
                          <w:r w:rsidR="00674FAF">
                            <w:rPr>
                              <w:rFonts w:ascii="Sylfaen" w:hAnsi="Sylfaen"/>
                              <w:szCs w:val="72"/>
                            </w:rPr>
                            <w:t xml:space="preserve">May </w:t>
                          </w:r>
                          <w:r w:rsidR="00D75994" w:rsidRPr="00236A3C">
                            <w:rPr>
                              <w:rFonts w:ascii="Sylfaen" w:hAnsi="Sylfaen"/>
                              <w:szCs w:val="72"/>
                              <w:lang w:val="ka-GE"/>
                            </w:rPr>
                            <w:t>202</w:t>
                          </w:r>
                          <w:r w:rsidR="00236A3C">
                            <w:rPr>
                              <w:rFonts w:ascii="Sylfaen" w:hAnsi="Sylfaen"/>
                              <w:szCs w:val="72"/>
                              <w:lang w:val="ka-GE"/>
                            </w:rPr>
                            <w:t>2</w:t>
                          </w:r>
                        </w:p>
                        <w:p w14:paraId="189F2EB0" w14:textId="424C5F55" w:rsidR="00623D70" w:rsidRDefault="00623D70" w:rsidP="0094627C">
                          <w:pPr>
                            <w:spacing w:after="0"/>
                            <w:rPr>
                              <w:rFonts w:ascii="Sylfaen" w:hAnsi="Sylfaen"/>
                              <w:szCs w:val="72"/>
                              <w:lang w:val="ka-GE"/>
                            </w:rPr>
                          </w:pPr>
                        </w:p>
                        <w:p w14:paraId="11A07035" w14:textId="24F36C0F" w:rsidR="00623D70" w:rsidRPr="00C839EC" w:rsidRDefault="00623D70" w:rsidP="00623D70">
                          <w:pPr>
                            <w:spacing w:after="0"/>
                            <w:rPr>
                              <w:rFonts w:cstheme="minorHAnsi"/>
                            </w:rPr>
                          </w:pPr>
                          <w:r w:rsidRPr="00C839EC">
                            <w:rPr>
                              <w:rFonts w:cstheme="minorHAnsi"/>
                            </w:rPr>
                            <w:t xml:space="preserve">Annex 1 – </w:t>
                          </w:r>
                          <w:r w:rsidR="000C1750">
                            <w:rPr>
                              <w:rFonts w:cstheme="minorHAnsi"/>
                            </w:rPr>
                            <w:t>Request for Pricing Form</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1D75F3AD" w:rsidR="00923D1F" w:rsidRPr="00C71254" w:rsidRDefault="00C71254" w:rsidP="000A5ECE">
      <w:pPr>
        <w:pStyle w:val="Heading1"/>
      </w:pPr>
      <w:bookmarkStart w:id="1" w:name="_Toc101350449"/>
      <w:bookmarkStart w:id="2" w:name="_Hlk521342655"/>
      <w:r>
        <w:rPr>
          <w:rStyle w:val="IntenseEmphasis"/>
          <w:rFonts w:ascii="Sylfaen" w:hAnsi="Sylfaen"/>
        </w:rPr>
        <w:lastRenderedPageBreak/>
        <w:t xml:space="preserve">Tender for </w:t>
      </w:r>
      <w:r w:rsidR="005A3A18">
        <w:rPr>
          <w:rStyle w:val="IntenseEmphasis"/>
          <w:rFonts w:ascii="Sylfaen" w:hAnsi="Sylfaen"/>
        </w:rPr>
        <w:t>Legal and Audit Services</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7BCD4366" w14:textId="4D7E617F" w:rsidR="005A3A18"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01350449" w:history="1">
            <w:r w:rsidR="005A3A18" w:rsidRPr="00EA6F6D">
              <w:rPr>
                <w:rStyle w:val="Hyperlink"/>
                <w:rFonts w:ascii="Sylfaen" w:hAnsi="Sylfaen"/>
                <w:b/>
                <w:bCs/>
                <w:noProof/>
                <w:spacing w:val="10"/>
              </w:rPr>
              <w:t>Tender for Legal and Audit Services</w:t>
            </w:r>
            <w:r w:rsidR="005A3A18">
              <w:rPr>
                <w:noProof/>
                <w:webHidden/>
              </w:rPr>
              <w:tab/>
            </w:r>
            <w:r w:rsidR="005A3A18">
              <w:rPr>
                <w:noProof/>
                <w:webHidden/>
              </w:rPr>
              <w:fldChar w:fldCharType="begin"/>
            </w:r>
            <w:r w:rsidR="005A3A18">
              <w:rPr>
                <w:noProof/>
                <w:webHidden/>
              </w:rPr>
              <w:instrText xml:space="preserve"> PAGEREF _Toc101350449 \h </w:instrText>
            </w:r>
            <w:r w:rsidR="005A3A18">
              <w:rPr>
                <w:noProof/>
                <w:webHidden/>
              </w:rPr>
            </w:r>
            <w:r w:rsidR="005A3A18">
              <w:rPr>
                <w:noProof/>
                <w:webHidden/>
              </w:rPr>
              <w:fldChar w:fldCharType="separate"/>
            </w:r>
            <w:r w:rsidR="005A3A18">
              <w:rPr>
                <w:noProof/>
                <w:webHidden/>
              </w:rPr>
              <w:t>1</w:t>
            </w:r>
            <w:r w:rsidR="005A3A18">
              <w:rPr>
                <w:noProof/>
                <w:webHidden/>
              </w:rPr>
              <w:fldChar w:fldCharType="end"/>
            </w:r>
          </w:hyperlink>
        </w:p>
        <w:p w14:paraId="0C9F935F" w14:textId="3D84BDA0" w:rsidR="005A3A18" w:rsidRDefault="00741251">
          <w:pPr>
            <w:pStyle w:val="TOC1"/>
            <w:tabs>
              <w:tab w:val="left" w:pos="440"/>
              <w:tab w:val="right" w:leader="dot" w:pos="9736"/>
            </w:tabs>
            <w:rPr>
              <w:noProof/>
              <w:sz w:val="22"/>
              <w:szCs w:val="22"/>
            </w:rPr>
          </w:pPr>
          <w:hyperlink w:anchor="_Toc101350450" w:history="1">
            <w:r w:rsidR="005A3A18" w:rsidRPr="00EA6F6D">
              <w:rPr>
                <w:rStyle w:val="Hyperlink"/>
                <w:rFonts w:ascii="Sylfaen" w:hAnsi="Sylfaen"/>
                <w:noProof/>
              </w:rPr>
              <w:t>1)</w:t>
            </w:r>
            <w:r w:rsidR="005A3A18">
              <w:rPr>
                <w:noProof/>
                <w:sz w:val="22"/>
                <w:szCs w:val="22"/>
              </w:rPr>
              <w:tab/>
            </w:r>
            <w:r w:rsidR="005A3A18" w:rsidRPr="00EA6F6D">
              <w:rPr>
                <w:rStyle w:val="Hyperlink"/>
                <w:rFonts w:ascii="Sylfaen" w:hAnsi="Sylfaen"/>
                <w:noProof/>
              </w:rPr>
              <w:t>Introduction</w:t>
            </w:r>
            <w:r w:rsidR="005A3A18">
              <w:rPr>
                <w:noProof/>
                <w:webHidden/>
              </w:rPr>
              <w:tab/>
            </w:r>
            <w:r w:rsidR="005A3A18">
              <w:rPr>
                <w:noProof/>
                <w:webHidden/>
              </w:rPr>
              <w:fldChar w:fldCharType="begin"/>
            </w:r>
            <w:r w:rsidR="005A3A18">
              <w:rPr>
                <w:noProof/>
                <w:webHidden/>
              </w:rPr>
              <w:instrText xml:space="preserve"> PAGEREF _Toc101350450 \h </w:instrText>
            </w:r>
            <w:r w:rsidR="005A3A18">
              <w:rPr>
                <w:noProof/>
                <w:webHidden/>
              </w:rPr>
            </w:r>
            <w:r w:rsidR="005A3A18">
              <w:rPr>
                <w:noProof/>
                <w:webHidden/>
              </w:rPr>
              <w:fldChar w:fldCharType="separate"/>
            </w:r>
            <w:r w:rsidR="005A3A18">
              <w:rPr>
                <w:noProof/>
                <w:webHidden/>
              </w:rPr>
              <w:t>2</w:t>
            </w:r>
            <w:r w:rsidR="005A3A18">
              <w:rPr>
                <w:noProof/>
                <w:webHidden/>
              </w:rPr>
              <w:fldChar w:fldCharType="end"/>
            </w:r>
          </w:hyperlink>
        </w:p>
        <w:p w14:paraId="60E56BF7" w14:textId="0CDA955F" w:rsidR="005A3A18" w:rsidRDefault="00741251">
          <w:pPr>
            <w:pStyle w:val="TOC1"/>
            <w:tabs>
              <w:tab w:val="left" w:pos="440"/>
              <w:tab w:val="right" w:leader="dot" w:pos="9736"/>
            </w:tabs>
            <w:rPr>
              <w:noProof/>
              <w:sz w:val="22"/>
              <w:szCs w:val="22"/>
            </w:rPr>
          </w:pPr>
          <w:hyperlink w:anchor="_Toc101350451" w:history="1">
            <w:r w:rsidR="005A3A18" w:rsidRPr="00EA6F6D">
              <w:rPr>
                <w:rStyle w:val="Hyperlink"/>
                <w:rFonts w:ascii="Sylfaen" w:hAnsi="Sylfaen" w:cstheme="minorHAnsi"/>
                <w:noProof/>
              </w:rPr>
              <w:t>2)</w:t>
            </w:r>
            <w:r w:rsidR="005A3A18">
              <w:rPr>
                <w:noProof/>
                <w:sz w:val="22"/>
                <w:szCs w:val="22"/>
              </w:rPr>
              <w:tab/>
            </w:r>
            <w:r w:rsidR="005A3A18" w:rsidRPr="00EA6F6D">
              <w:rPr>
                <w:rStyle w:val="Hyperlink"/>
                <w:rFonts w:cstheme="minorHAnsi"/>
                <w:noProof/>
              </w:rPr>
              <w:t>G</w:t>
            </w:r>
            <w:r w:rsidR="005A3A18">
              <w:rPr>
                <w:rStyle w:val="Hyperlink"/>
                <w:rFonts w:cstheme="minorHAnsi"/>
                <w:noProof/>
              </w:rPr>
              <w:t>en</w:t>
            </w:r>
            <w:r w:rsidR="005A3A18" w:rsidRPr="00EA6F6D">
              <w:rPr>
                <w:rStyle w:val="Hyperlink"/>
                <w:rFonts w:cstheme="minorHAnsi"/>
                <w:noProof/>
              </w:rPr>
              <w:t>eral Conditions</w:t>
            </w:r>
            <w:r w:rsidR="005A3A18">
              <w:rPr>
                <w:noProof/>
                <w:webHidden/>
              </w:rPr>
              <w:tab/>
            </w:r>
            <w:r w:rsidR="005A3A18">
              <w:rPr>
                <w:noProof/>
                <w:webHidden/>
              </w:rPr>
              <w:fldChar w:fldCharType="begin"/>
            </w:r>
            <w:r w:rsidR="005A3A18">
              <w:rPr>
                <w:noProof/>
                <w:webHidden/>
              </w:rPr>
              <w:instrText xml:space="preserve"> PAGEREF _Toc101350451 \h </w:instrText>
            </w:r>
            <w:r w:rsidR="005A3A18">
              <w:rPr>
                <w:noProof/>
                <w:webHidden/>
              </w:rPr>
            </w:r>
            <w:r w:rsidR="005A3A18">
              <w:rPr>
                <w:noProof/>
                <w:webHidden/>
              </w:rPr>
              <w:fldChar w:fldCharType="separate"/>
            </w:r>
            <w:r w:rsidR="005A3A18">
              <w:rPr>
                <w:noProof/>
                <w:webHidden/>
              </w:rPr>
              <w:t>2</w:t>
            </w:r>
            <w:r w:rsidR="005A3A18">
              <w:rPr>
                <w:noProof/>
                <w:webHidden/>
              </w:rPr>
              <w:fldChar w:fldCharType="end"/>
            </w:r>
          </w:hyperlink>
        </w:p>
        <w:p w14:paraId="5C6BD55F" w14:textId="65BCD4C5" w:rsidR="005A3A18" w:rsidRDefault="00741251">
          <w:pPr>
            <w:pStyle w:val="TOC1"/>
            <w:tabs>
              <w:tab w:val="left" w:pos="440"/>
              <w:tab w:val="right" w:leader="dot" w:pos="9736"/>
            </w:tabs>
            <w:rPr>
              <w:noProof/>
              <w:sz w:val="22"/>
              <w:szCs w:val="22"/>
            </w:rPr>
          </w:pPr>
          <w:hyperlink w:anchor="_Toc101350452" w:history="1">
            <w:r w:rsidR="005A3A18" w:rsidRPr="00EA6F6D">
              <w:rPr>
                <w:rStyle w:val="Hyperlink"/>
                <w:rFonts w:ascii="Sylfaen" w:hAnsi="Sylfaen" w:cstheme="minorHAnsi"/>
                <w:b/>
                <w:noProof/>
              </w:rPr>
              <w:t>3)</w:t>
            </w:r>
            <w:r w:rsidR="005A3A18">
              <w:rPr>
                <w:noProof/>
                <w:sz w:val="22"/>
                <w:szCs w:val="22"/>
              </w:rPr>
              <w:tab/>
            </w:r>
            <w:r w:rsidR="005A3A18" w:rsidRPr="00EA6F6D">
              <w:rPr>
                <w:rStyle w:val="Hyperlink"/>
                <w:rFonts w:cstheme="minorHAnsi"/>
                <w:noProof/>
              </w:rPr>
              <w:t xml:space="preserve">Submission of Tender </w:t>
            </w:r>
            <w:r w:rsidR="005A3A18">
              <w:rPr>
                <w:rStyle w:val="Hyperlink"/>
                <w:rFonts w:cstheme="minorHAnsi"/>
                <w:noProof/>
              </w:rPr>
              <w:t>P</w:t>
            </w:r>
            <w:r w:rsidR="005A3A18" w:rsidRPr="00EA6F6D">
              <w:rPr>
                <w:rStyle w:val="Hyperlink"/>
                <w:rFonts w:cstheme="minorHAnsi"/>
                <w:noProof/>
              </w:rPr>
              <w:t>roposal/</w:t>
            </w:r>
            <w:r w:rsidR="005A3A18">
              <w:rPr>
                <w:rStyle w:val="Hyperlink"/>
                <w:rFonts w:cstheme="minorHAnsi"/>
                <w:noProof/>
              </w:rPr>
              <w:t>B</w:t>
            </w:r>
            <w:r w:rsidR="005A3A18" w:rsidRPr="00EA6F6D">
              <w:rPr>
                <w:rStyle w:val="Hyperlink"/>
                <w:rFonts w:cstheme="minorHAnsi"/>
                <w:noProof/>
              </w:rPr>
              <w:t>id</w:t>
            </w:r>
            <w:r w:rsidR="005A3A18">
              <w:rPr>
                <w:noProof/>
                <w:webHidden/>
              </w:rPr>
              <w:tab/>
            </w:r>
            <w:r w:rsidR="005A3A18">
              <w:rPr>
                <w:noProof/>
                <w:webHidden/>
              </w:rPr>
              <w:fldChar w:fldCharType="begin"/>
            </w:r>
            <w:r w:rsidR="005A3A18">
              <w:rPr>
                <w:noProof/>
                <w:webHidden/>
              </w:rPr>
              <w:instrText xml:space="preserve"> PAGEREF _Toc101350452 \h </w:instrText>
            </w:r>
            <w:r w:rsidR="005A3A18">
              <w:rPr>
                <w:noProof/>
                <w:webHidden/>
              </w:rPr>
            </w:r>
            <w:r w:rsidR="005A3A18">
              <w:rPr>
                <w:noProof/>
                <w:webHidden/>
              </w:rPr>
              <w:fldChar w:fldCharType="separate"/>
            </w:r>
            <w:r w:rsidR="005A3A18">
              <w:rPr>
                <w:noProof/>
                <w:webHidden/>
              </w:rPr>
              <w:t>2</w:t>
            </w:r>
            <w:r w:rsidR="005A3A18">
              <w:rPr>
                <w:noProof/>
                <w:webHidden/>
              </w:rPr>
              <w:fldChar w:fldCharType="end"/>
            </w:r>
          </w:hyperlink>
        </w:p>
        <w:p w14:paraId="2FE573E8" w14:textId="3BEEF339" w:rsidR="005A3A18" w:rsidRDefault="00741251">
          <w:pPr>
            <w:pStyle w:val="TOC1"/>
            <w:tabs>
              <w:tab w:val="left" w:pos="440"/>
              <w:tab w:val="right" w:leader="dot" w:pos="9736"/>
            </w:tabs>
            <w:rPr>
              <w:noProof/>
              <w:sz w:val="22"/>
              <w:szCs w:val="22"/>
            </w:rPr>
          </w:pPr>
          <w:hyperlink w:anchor="_Toc101350453" w:history="1">
            <w:r w:rsidR="005A3A18" w:rsidRPr="00EA6F6D">
              <w:rPr>
                <w:rStyle w:val="Hyperlink"/>
                <w:rFonts w:ascii="Sylfaen" w:hAnsi="Sylfaen" w:cstheme="minorHAnsi"/>
                <w:noProof/>
              </w:rPr>
              <w:t>4)</w:t>
            </w:r>
            <w:r w:rsidR="005A3A18">
              <w:rPr>
                <w:noProof/>
                <w:sz w:val="22"/>
                <w:szCs w:val="22"/>
              </w:rPr>
              <w:tab/>
            </w:r>
            <w:r w:rsidR="005A3A18" w:rsidRPr="00EA6F6D">
              <w:rPr>
                <w:rStyle w:val="Hyperlink"/>
                <w:rFonts w:cstheme="minorHAnsi"/>
                <w:noProof/>
              </w:rPr>
              <w:t xml:space="preserve">Communication and </w:t>
            </w:r>
            <w:r w:rsidR="005A3A18">
              <w:rPr>
                <w:rStyle w:val="Hyperlink"/>
                <w:rFonts w:cstheme="minorHAnsi"/>
                <w:noProof/>
              </w:rPr>
              <w:t>E</w:t>
            </w:r>
            <w:r w:rsidR="005A3A18" w:rsidRPr="00EA6F6D">
              <w:rPr>
                <w:rStyle w:val="Hyperlink"/>
                <w:rFonts w:cstheme="minorHAnsi"/>
                <w:noProof/>
              </w:rPr>
              <w:t>nquires</w:t>
            </w:r>
            <w:r w:rsidR="005A3A18">
              <w:rPr>
                <w:noProof/>
                <w:webHidden/>
              </w:rPr>
              <w:tab/>
            </w:r>
            <w:r w:rsidR="005A3A18">
              <w:rPr>
                <w:noProof/>
                <w:webHidden/>
              </w:rPr>
              <w:fldChar w:fldCharType="begin"/>
            </w:r>
            <w:r w:rsidR="005A3A18">
              <w:rPr>
                <w:noProof/>
                <w:webHidden/>
              </w:rPr>
              <w:instrText xml:space="preserve"> PAGEREF _Toc101350453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109C4F52" w14:textId="66009851" w:rsidR="005A3A18" w:rsidRDefault="00741251">
          <w:pPr>
            <w:pStyle w:val="TOC1"/>
            <w:tabs>
              <w:tab w:val="left" w:pos="440"/>
              <w:tab w:val="right" w:leader="dot" w:pos="9736"/>
            </w:tabs>
            <w:rPr>
              <w:noProof/>
              <w:sz w:val="22"/>
              <w:szCs w:val="22"/>
            </w:rPr>
          </w:pPr>
          <w:hyperlink w:anchor="_Toc101350454" w:history="1">
            <w:r w:rsidR="005A3A18" w:rsidRPr="00EA6F6D">
              <w:rPr>
                <w:rStyle w:val="Hyperlink"/>
                <w:rFonts w:ascii="Sylfaen" w:hAnsi="Sylfaen" w:cstheme="minorHAnsi"/>
                <w:noProof/>
              </w:rPr>
              <w:t>5)</w:t>
            </w:r>
            <w:r w:rsidR="005A3A18">
              <w:rPr>
                <w:noProof/>
                <w:sz w:val="22"/>
                <w:szCs w:val="22"/>
              </w:rPr>
              <w:tab/>
            </w:r>
            <w:r w:rsidR="005A3A18">
              <w:rPr>
                <w:rStyle w:val="Hyperlink"/>
                <w:rFonts w:cstheme="minorHAnsi"/>
                <w:noProof/>
              </w:rPr>
              <w:t>Format of the</w:t>
            </w:r>
            <w:r w:rsidR="005A3A18" w:rsidRPr="00EA6F6D">
              <w:rPr>
                <w:rStyle w:val="Hyperlink"/>
                <w:rFonts w:cstheme="minorHAnsi"/>
                <w:noProof/>
              </w:rPr>
              <w:t xml:space="preserve"> Tender Proposal/BID</w:t>
            </w:r>
            <w:r w:rsidR="005A3A18">
              <w:rPr>
                <w:noProof/>
                <w:webHidden/>
              </w:rPr>
              <w:tab/>
            </w:r>
            <w:r w:rsidR="005A3A18">
              <w:rPr>
                <w:noProof/>
                <w:webHidden/>
              </w:rPr>
              <w:fldChar w:fldCharType="begin"/>
            </w:r>
            <w:r w:rsidR="005A3A18">
              <w:rPr>
                <w:noProof/>
                <w:webHidden/>
              </w:rPr>
              <w:instrText xml:space="preserve"> PAGEREF _Toc101350454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579BAD91" w14:textId="359653F1" w:rsidR="005A3A18" w:rsidRDefault="00741251">
          <w:pPr>
            <w:pStyle w:val="TOC1"/>
            <w:tabs>
              <w:tab w:val="left" w:pos="440"/>
              <w:tab w:val="right" w:leader="dot" w:pos="9736"/>
            </w:tabs>
            <w:rPr>
              <w:noProof/>
              <w:sz w:val="22"/>
              <w:szCs w:val="22"/>
            </w:rPr>
          </w:pPr>
          <w:hyperlink w:anchor="_Toc101350455" w:history="1">
            <w:r w:rsidR="005A3A18" w:rsidRPr="00EA6F6D">
              <w:rPr>
                <w:rStyle w:val="Hyperlink"/>
                <w:rFonts w:cstheme="minorHAnsi"/>
                <w:noProof/>
              </w:rPr>
              <w:t>5)</w:t>
            </w:r>
            <w:r w:rsidR="005A3A18">
              <w:rPr>
                <w:noProof/>
                <w:sz w:val="22"/>
                <w:szCs w:val="22"/>
              </w:rPr>
              <w:tab/>
            </w:r>
            <w:r w:rsidR="005A3A18" w:rsidRPr="00EA6F6D">
              <w:rPr>
                <w:rStyle w:val="Hyperlink"/>
                <w:rFonts w:cstheme="minorHAnsi"/>
                <w:noProof/>
              </w:rPr>
              <w:t xml:space="preserve">General </w:t>
            </w:r>
            <w:r w:rsidR="005A3A18">
              <w:rPr>
                <w:rStyle w:val="Hyperlink"/>
                <w:rFonts w:cstheme="minorHAnsi"/>
                <w:noProof/>
              </w:rPr>
              <w:t>D</w:t>
            </w:r>
            <w:r w:rsidR="005A3A18" w:rsidRPr="00EA6F6D">
              <w:rPr>
                <w:rStyle w:val="Hyperlink"/>
                <w:rFonts w:cstheme="minorHAnsi"/>
                <w:noProof/>
              </w:rPr>
              <w:t>escription of Service Scope</w:t>
            </w:r>
            <w:r w:rsidR="005A3A18">
              <w:rPr>
                <w:noProof/>
                <w:webHidden/>
              </w:rPr>
              <w:tab/>
            </w:r>
            <w:r w:rsidR="005A3A18">
              <w:rPr>
                <w:noProof/>
                <w:webHidden/>
              </w:rPr>
              <w:fldChar w:fldCharType="begin"/>
            </w:r>
            <w:r w:rsidR="005A3A18">
              <w:rPr>
                <w:noProof/>
                <w:webHidden/>
              </w:rPr>
              <w:instrText xml:space="preserve"> PAGEREF _Toc101350455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0A5E7709" w14:textId="4BC086E9" w:rsidR="005A3A18" w:rsidRDefault="00741251">
          <w:pPr>
            <w:pStyle w:val="TOC1"/>
            <w:tabs>
              <w:tab w:val="left" w:pos="440"/>
              <w:tab w:val="right" w:leader="dot" w:pos="9736"/>
            </w:tabs>
            <w:rPr>
              <w:noProof/>
              <w:sz w:val="22"/>
              <w:szCs w:val="22"/>
            </w:rPr>
          </w:pPr>
          <w:hyperlink w:anchor="_Toc101350456" w:history="1">
            <w:r w:rsidR="005A3A18" w:rsidRPr="00EA6F6D">
              <w:rPr>
                <w:rStyle w:val="Hyperlink"/>
                <w:rFonts w:cstheme="minorHAnsi"/>
                <w:noProof/>
              </w:rPr>
              <w:t>6)</w:t>
            </w:r>
            <w:r w:rsidR="005A3A18">
              <w:rPr>
                <w:noProof/>
                <w:sz w:val="22"/>
                <w:szCs w:val="22"/>
              </w:rPr>
              <w:tab/>
            </w:r>
            <w:r w:rsidR="005A3A18" w:rsidRPr="00EA6F6D">
              <w:rPr>
                <w:rStyle w:val="Hyperlink"/>
                <w:rFonts w:cstheme="minorHAnsi"/>
                <w:noProof/>
              </w:rPr>
              <w:t>Contract Agreement</w:t>
            </w:r>
            <w:r w:rsidR="005A3A18">
              <w:rPr>
                <w:noProof/>
                <w:webHidden/>
              </w:rPr>
              <w:tab/>
            </w:r>
            <w:r w:rsidR="005A3A18">
              <w:rPr>
                <w:noProof/>
                <w:webHidden/>
              </w:rPr>
              <w:fldChar w:fldCharType="begin"/>
            </w:r>
            <w:r w:rsidR="005A3A18">
              <w:rPr>
                <w:noProof/>
                <w:webHidden/>
              </w:rPr>
              <w:instrText xml:space="preserve"> PAGEREF _Toc101350456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65094233" w14:textId="17C5B9E4" w:rsidR="005A3A18" w:rsidRDefault="00741251">
          <w:pPr>
            <w:pStyle w:val="TOC1"/>
            <w:tabs>
              <w:tab w:val="left" w:pos="440"/>
              <w:tab w:val="right" w:leader="dot" w:pos="9736"/>
            </w:tabs>
            <w:rPr>
              <w:noProof/>
              <w:sz w:val="22"/>
              <w:szCs w:val="22"/>
            </w:rPr>
          </w:pPr>
          <w:hyperlink w:anchor="_Toc101350457" w:history="1">
            <w:r w:rsidR="005A3A18" w:rsidRPr="00EA6F6D">
              <w:rPr>
                <w:rStyle w:val="Hyperlink"/>
                <w:rFonts w:cstheme="minorHAnsi"/>
                <w:noProof/>
              </w:rPr>
              <w:t>7)</w:t>
            </w:r>
            <w:r w:rsidR="005A3A18">
              <w:rPr>
                <w:noProof/>
                <w:sz w:val="22"/>
                <w:szCs w:val="22"/>
              </w:rPr>
              <w:tab/>
            </w:r>
            <w:r w:rsidR="005A3A18" w:rsidRPr="00EA6F6D">
              <w:rPr>
                <w:rStyle w:val="Hyperlink"/>
                <w:rFonts w:cstheme="minorHAnsi"/>
                <w:noProof/>
              </w:rPr>
              <w:t>Subcontractor</w:t>
            </w:r>
            <w:r w:rsidR="005A3A18">
              <w:rPr>
                <w:noProof/>
                <w:webHidden/>
              </w:rPr>
              <w:tab/>
            </w:r>
            <w:r w:rsidR="005A3A18">
              <w:rPr>
                <w:noProof/>
                <w:webHidden/>
              </w:rPr>
              <w:fldChar w:fldCharType="begin"/>
            </w:r>
            <w:r w:rsidR="005A3A18">
              <w:rPr>
                <w:noProof/>
                <w:webHidden/>
              </w:rPr>
              <w:instrText xml:space="preserve"> PAGEREF _Toc101350457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2F3D85A1" w14:textId="39DA1906" w:rsidR="005A3A18" w:rsidRDefault="00741251">
          <w:pPr>
            <w:pStyle w:val="TOC1"/>
            <w:tabs>
              <w:tab w:val="left" w:pos="440"/>
              <w:tab w:val="right" w:leader="dot" w:pos="9736"/>
            </w:tabs>
            <w:rPr>
              <w:noProof/>
              <w:sz w:val="22"/>
              <w:szCs w:val="22"/>
            </w:rPr>
          </w:pPr>
          <w:hyperlink w:anchor="_Toc101350458" w:history="1">
            <w:r w:rsidR="005A3A18" w:rsidRPr="00EA6F6D">
              <w:rPr>
                <w:rStyle w:val="Hyperlink"/>
                <w:rFonts w:cstheme="minorHAnsi"/>
                <w:noProof/>
              </w:rPr>
              <w:t>8)</w:t>
            </w:r>
            <w:r w:rsidR="005A3A18">
              <w:rPr>
                <w:noProof/>
                <w:sz w:val="22"/>
                <w:szCs w:val="22"/>
              </w:rPr>
              <w:tab/>
            </w:r>
            <w:r w:rsidR="005A3A18" w:rsidRPr="00EA6F6D">
              <w:rPr>
                <w:rStyle w:val="Hyperlink"/>
                <w:rFonts w:cstheme="minorHAnsi"/>
                <w:noProof/>
              </w:rPr>
              <w:t xml:space="preserve">Commercial </w:t>
            </w:r>
            <w:r w:rsidR="005A3A18">
              <w:rPr>
                <w:rStyle w:val="Hyperlink"/>
                <w:rFonts w:cstheme="minorHAnsi"/>
                <w:noProof/>
              </w:rPr>
              <w:t>P</w:t>
            </w:r>
            <w:r w:rsidR="005A3A18" w:rsidRPr="00EA6F6D">
              <w:rPr>
                <w:rStyle w:val="Hyperlink"/>
                <w:rFonts w:cstheme="minorHAnsi"/>
                <w:noProof/>
              </w:rPr>
              <w:t>roposal</w:t>
            </w:r>
            <w:r w:rsidR="005A3A18">
              <w:rPr>
                <w:noProof/>
                <w:webHidden/>
              </w:rPr>
              <w:tab/>
            </w:r>
            <w:r w:rsidR="005A3A18">
              <w:rPr>
                <w:noProof/>
                <w:webHidden/>
              </w:rPr>
              <w:fldChar w:fldCharType="begin"/>
            </w:r>
            <w:r w:rsidR="005A3A18">
              <w:rPr>
                <w:noProof/>
                <w:webHidden/>
              </w:rPr>
              <w:instrText xml:space="preserve"> PAGEREF _Toc101350458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663C48ED" w14:textId="6FE33BFF" w:rsidR="005A3A18" w:rsidRDefault="00741251">
          <w:pPr>
            <w:pStyle w:val="TOC1"/>
            <w:tabs>
              <w:tab w:val="left" w:pos="440"/>
              <w:tab w:val="right" w:leader="dot" w:pos="9736"/>
            </w:tabs>
            <w:rPr>
              <w:noProof/>
              <w:sz w:val="22"/>
              <w:szCs w:val="22"/>
            </w:rPr>
          </w:pPr>
          <w:hyperlink w:anchor="_Toc101350459" w:history="1">
            <w:r w:rsidR="005A3A18" w:rsidRPr="00EA6F6D">
              <w:rPr>
                <w:rStyle w:val="Hyperlink"/>
                <w:rFonts w:cstheme="minorHAnsi"/>
                <w:noProof/>
              </w:rPr>
              <w:t>9)</w:t>
            </w:r>
            <w:r w:rsidR="005A3A18">
              <w:rPr>
                <w:noProof/>
                <w:sz w:val="22"/>
                <w:szCs w:val="22"/>
              </w:rPr>
              <w:tab/>
              <w:t>Evaluation Process</w:t>
            </w:r>
            <w:r w:rsidR="005A3A18">
              <w:rPr>
                <w:noProof/>
                <w:webHidden/>
              </w:rPr>
              <w:tab/>
            </w:r>
            <w:r w:rsidR="005A3A18">
              <w:rPr>
                <w:noProof/>
                <w:webHidden/>
              </w:rPr>
              <w:fldChar w:fldCharType="begin"/>
            </w:r>
            <w:r w:rsidR="005A3A18">
              <w:rPr>
                <w:noProof/>
                <w:webHidden/>
              </w:rPr>
              <w:instrText xml:space="preserve"> PAGEREF _Toc101350459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31C6AB54" w14:textId="109C4B59" w:rsidR="005A3A18" w:rsidRDefault="00741251">
          <w:pPr>
            <w:pStyle w:val="TOC1"/>
            <w:tabs>
              <w:tab w:val="left" w:pos="660"/>
              <w:tab w:val="right" w:leader="dot" w:pos="9736"/>
            </w:tabs>
            <w:rPr>
              <w:noProof/>
              <w:sz w:val="22"/>
              <w:szCs w:val="22"/>
            </w:rPr>
          </w:pPr>
          <w:hyperlink w:anchor="_Toc101350460" w:history="1">
            <w:r w:rsidR="005A3A18" w:rsidRPr="00EA6F6D">
              <w:rPr>
                <w:rStyle w:val="Hyperlink"/>
                <w:rFonts w:cstheme="minorHAnsi"/>
                <w:noProof/>
              </w:rPr>
              <w:t>10)</w:t>
            </w:r>
            <w:r w:rsidR="005A3A18">
              <w:rPr>
                <w:noProof/>
                <w:sz w:val="22"/>
                <w:szCs w:val="22"/>
              </w:rPr>
              <w:tab/>
            </w:r>
            <w:r w:rsidR="005A3A18">
              <w:rPr>
                <w:rStyle w:val="Hyperlink"/>
                <w:rFonts w:cstheme="minorHAnsi"/>
                <w:noProof/>
              </w:rPr>
              <w:t>Addendum</w:t>
            </w:r>
            <w:r w:rsidR="005A3A18">
              <w:rPr>
                <w:noProof/>
                <w:webHidden/>
              </w:rPr>
              <w:tab/>
            </w:r>
            <w:r w:rsidR="005A3A18">
              <w:rPr>
                <w:noProof/>
                <w:webHidden/>
              </w:rPr>
              <w:fldChar w:fldCharType="begin"/>
            </w:r>
            <w:r w:rsidR="005A3A18">
              <w:rPr>
                <w:noProof/>
                <w:webHidden/>
              </w:rPr>
              <w:instrText xml:space="preserve"> PAGEREF _Toc101350460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2DA77954" w14:textId="2D99BA98" w:rsidR="005A3A18" w:rsidRDefault="00741251">
          <w:pPr>
            <w:pStyle w:val="TOC1"/>
            <w:tabs>
              <w:tab w:val="left" w:pos="660"/>
              <w:tab w:val="right" w:leader="dot" w:pos="9736"/>
            </w:tabs>
            <w:rPr>
              <w:noProof/>
              <w:sz w:val="22"/>
              <w:szCs w:val="22"/>
            </w:rPr>
          </w:pPr>
          <w:hyperlink w:anchor="_Toc101350461" w:history="1">
            <w:r w:rsidR="005A3A18" w:rsidRPr="00EA6F6D">
              <w:rPr>
                <w:rStyle w:val="Hyperlink"/>
                <w:rFonts w:cstheme="minorHAnsi"/>
                <w:noProof/>
              </w:rPr>
              <w:t>11)</w:t>
            </w:r>
            <w:r w:rsidR="005A3A18">
              <w:rPr>
                <w:noProof/>
                <w:sz w:val="22"/>
                <w:szCs w:val="22"/>
              </w:rPr>
              <w:tab/>
              <w:t>Documentation and</w:t>
            </w:r>
            <w:r w:rsidR="005A3A18" w:rsidRPr="00EA6F6D">
              <w:rPr>
                <w:rStyle w:val="Hyperlink"/>
                <w:rFonts w:cstheme="minorHAnsi"/>
                <w:noProof/>
              </w:rPr>
              <w:t xml:space="preserve"> Confidentiality</w:t>
            </w:r>
            <w:r w:rsidR="005A3A18">
              <w:rPr>
                <w:noProof/>
                <w:webHidden/>
              </w:rPr>
              <w:tab/>
            </w:r>
            <w:r w:rsidR="005A3A18">
              <w:rPr>
                <w:noProof/>
                <w:webHidden/>
              </w:rPr>
              <w:fldChar w:fldCharType="begin"/>
            </w:r>
            <w:r w:rsidR="005A3A18">
              <w:rPr>
                <w:noProof/>
                <w:webHidden/>
              </w:rPr>
              <w:instrText xml:space="preserve"> PAGEREF _Toc101350461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0CE64DC1" w14:textId="51D7A489" w:rsidR="005A3A18" w:rsidRDefault="00741251">
          <w:pPr>
            <w:pStyle w:val="TOC1"/>
            <w:tabs>
              <w:tab w:val="left" w:pos="660"/>
              <w:tab w:val="right" w:leader="dot" w:pos="9736"/>
            </w:tabs>
            <w:rPr>
              <w:noProof/>
              <w:sz w:val="22"/>
              <w:szCs w:val="22"/>
            </w:rPr>
          </w:pPr>
          <w:hyperlink w:anchor="_Toc101350462" w:history="1">
            <w:r w:rsidR="005A3A18" w:rsidRPr="00EA6F6D">
              <w:rPr>
                <w:rStyle w:val="Hyperlink"/>
                <w:rFonts w:cstheme="minorHAnsi"/>
                <w:noProof/>
              </w:rPr>
              <w:t>12)</w:t>
            </w:r>
            <w:r w:rsidR="005A3A18">
              <w:rPr>
                <w:noProof/>
                <w:sz w:val="22"/>
                <w:szCs w:val="22"/>
              </w:rPr>
              <w:tab/>
            </w:r>
            <w:r w:rsidR="005A3A18" w:rsidRPr="00EA6F6D">
              <w:rPr>
                <w:rStyle w:val="Hyperlink"/>
                <w:rFonts w:cstheme="minorHAnsi"/>
                <w:noProof/>
              </w:rPr>
              <w:t>A</w:t>
            </w:r>
            <w:r w:rsidR="005A3A18">
              <w:rPr>
                <w:rStyle w:val="Hyperlink"/>
                <w:rFonts w:cstheme="minorHAnsi"/>
                <w:noProof/>
              </w:rPr>
              <w:t>d</w:t>
            </w:r>
            <w:r w:rsidR="005A3A18" w:rsidRPr="00EA6F6D">
              <w:rPr>
                <w:rStyle w:val="Hyperlink"/>
                <w:rFonts w:cstheme="minorHAnsi"/>
                <w:noProof/>
              </w:rPr>
              <w:t>ditional Requirements</w:t>
            </w:r>
            <w:r w:rsidR="005A3A18">
              <w:rPr>
                <w:noProof/>
                <w:webHidden/>
              </w:rPr>
              <w:tab/>
            </w:r>
            <w:r w:rsidR="005A3A18">
              <w:rPr>
                <w:noProof/>
                <w:webHidden/>
              </w:rPr>
              <w:fldChar w:fldCharType="begin"/>
            </w:r>
            <w:r w:rsidR="005A3A18">
              <w:rPr>
                <w:noProof/>
                <w:webHidden/>
              </w:rPr>
              <w:instrText xml:space="preserve"> PAGEREF _Toc101350462 \h </w:instrText>
            </w:r>
            <w:r w:rsidR="005A3A18">
              <w:rPr>
                <w:noProof/>
                <w:webHidden/>
              </w:rPr>
            </w:r>
            <w:r w:rsidR="005A3A18">
              <w:rPr>
                <w:noProof/>
                <w:webHidden/>
              </w:rPr>
              <w:fldChar w:fldCharType="separate"/>
            </w:r>
            <w:r w:rsidR="005A3A18">
              <w:rPr>
                <w:noProof/>
                <w:webHidden/>
              </w:rPr>
              <w:t>5</w:t>
            </w:r>
            <w:r w:rsidR="005A3A18">
              <w:rPr>
                <w:noProof/>
                <w:webHidden/>
              </w:rPr>
              <w:fldChar w:fldCharType="end"/>
            </w:r>
          </w:hyperlink>
        </w:p>
        <w:p w14:paraId="46AAAA1E" w14:textId="7A41AE77"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3" w:name="_Toc101350450"/>
      <w:r>
        <w:rPr>
          <w:rFonts w:ascii="Sylfaen" w:hAnsi="Sylfaen"/>
        </w:rPr>
        <w:lastRenderedPageBreak/>
        <w:t>Introduction</w:t>
      </w:r>
      <w:bookmarkEnd w:id="3"/>
    </w:p>
    <w:p w14:paraId="2CDF2796" w14:textId="77777777" w:rsidR="000A5ECE" w:rsidRDefault="000A5ECE" w:rsidP="000A5ECE">
      <w:pPr>
        <w:pStyle w:val="NoSpacing"/>
        <w:spacing w:before="40" w:after="40"/>
        <w:rPr>
          <w:rFonts w:cstheme="minorHAnsi"/>
          <w:b/>
          <w:bCs/>
          <w:lang w:val="ka-GE"/>
        </w:rPr>
      </w:pPr>
    </w:p>
    <w:p w14:paraId="4FB84DBB" w14:textId="273E066B" w:rsidR="00C43DA2" w:rsidRPr="007D64C9" w:rsidRDefault="009B1746" w:rsidP="00C43DA2">
      <w:pPr>
        <w:rPr>
          <w:rFonts w:cstheme="minorHAnsi"/>
        </w:rPr>
      </w:pPr>
      <w:r>
        <w:rPr>
          <w:rFonts w:cstheme="minorHAnsi"/>
        </w:rPr>
        <w:t>WWF</w:t>
      </w:r>
      <w:r w:rsidR="00C71254">
        <w:rPr>
          <w:rFonts w:cstheme="minorHAnsi"/>
        </w:rPr>
        <w:t xml:space="preserve"> Caucasus </w:t>
      </w:r>
      <w:proofErr w:type="spellStart"/>
      <w:r w:rsidR="00C71254">
        <w:rPr>
          <w:rFonts w:cstheme="minorHAnsi"/>
        </w:rPr>
        <w:t>Programme</w:t>
      </w:r>
      <w:proofErr w:type="spellEnd"/>
      <w:r w:rsidR="00C71254">
        <w:rPr>
          <w:rFonts w:cstheme="minorHAnsi"/>
        </w:rPr>
        <w:t xml:space="preserv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9354BB">
        <w:rPr>
          <w:rFonts w:cstheme="minorHAnsi"/>
        </w:rPr>
        <w:t xml:space="preserve">provision of Legal </w:t>
      </w:r>
      <w:r w:rsidR="00B67486">
        <w:rPr>
          <w:rFonts w:cstheme="minorHAnsi"/>
        </w:rPr>
        <w:t xml:space="preserve">and Audit </w:t>
      </w:r>
      <w:r w:rsidR="009354BB">
        <w:rPr>
          <w:rFonts w:cstheme="minorHAnsi"/>
        </w:rPr>
        <w:t>Services</w:t>
      </w:r>
      <w:r w:rsidR="00C43DA2" w:rsidRPr="007D64C9">
        <w:rPr>
          <w:rFonts w:cstheme="minorHAnsi"/>
        </w:rPr>
        <w:t xml:space="preserve"> (hereinafter referred to as “B</w:t>
      </w:r>
      <w:r w:rsidR="00483DB5">
        <w:rPr>
          <w:rFonts w:cstheme="minorHAnsi"/>
        </w:rPr>
        <w:t>ID</w:t>
      </w:r>
      <w:r w:rsidR="00C43DA2" w:rsidRPr="007D64C9">
        <w:rPr>
          <w:rFonts w:cstheme="minorHAnsi"/>
        </w:rPr>
        <w:t>”)</w:t>
      </w:r>
      <w:r w:rsidR="009354BB">
        <w:rPr>
          <w:rFonts w:cstheme="minorHAnsi"/>
        </w:rPr>
        <w:t>.</w:t>
      </w:r>
    </w:p>
    <w:p w14:paraId="350DA486" w14:textId="77777777" w:rsidR="00DA5D98" w:rsidRPr="000A5ECE" w:rsidRDefault="00DA5D98" w:rsidP="000A5ECE">
      <w:pPr>
        <w:pStyle w:val="NoSpacing"/>
        <w:spacing w:before="40" w:after="40"/>
        <w:rPr>
          <w:rFonts w:cstheme="minorHAnsi"/>
          <w:lang w:val="ka-GE"/>
        </w:rPr>
      </w:pPr>
    </w:p>
    <w:p w14:paraId="6281C4C5" w14:textId="7CAAEF41" w:rsidR="00923D1F" w:rsidRPr="00126599" w:rsidRDefault="00C35016" w:rsidP="009500F7">
      <w:pPr>
        <w:pStyle w:val="Heading1"/>
        <w:numPr>
          <w:ilvl w:val="0"/>
          <w:numId w:val="10"/>
        </w:numPr>
        <w:rPr>
          <w:rFonts w:cstheme="minorHAnsi"/>
        </w:rPr>
      </w:pPr>
      <w:bookmarkStart w:id="4" w:name="_Toc101350451"/>
      <w:r>
        <w:rPr>
          <w:rFonts w:cstheme="minorHAnsi"/>
        </w:rPr>
        <w:t>GENeral Conditions</w:t>
      </w:r>
      <w:bookmarkEnd w:id="4"/>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FE00B7">
      <w:pPr>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019B4F3B"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WWF Fraud and Corruption Prevention and Investigation Policy (Annex 2)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5" w:name="_Toc101350452"/>
      <w:r>
        <w:rPr>
          <w:rFonts w:cstheme="minorHAnsi"/>
        </w:rPr>
        <w:t>Submission of Tender proposal/bid</w:t>
      </w:r>
      <w:bookmarkEnd w:id="5"/>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2BD194C8" w:rsidR="00C84ECD" w:rsidRPr="003315FC" w:rsidRDefault="00922445" w:rsidP="00961D35">
      <w:pPr>
        <w:pStyle w:val="ListParagraph"/>
        <w:numPr>
          <w:ilvl w:val="1"/>
          <w:numId w:val="10"/>
        </w:numPr>
        <w:rPr>
          <w:rFonts w:cstheme="minorHAnsi"/>
          <w:lang w:val="ka-GE"/>
        </w:rPr>
      </w:pPr>
      <w:r>
        <w:rPr>
          <w:rFonts w:cstheme="minorHAnsi"/>
        </w:rPr>
        <w:lastRenderedPageBreak/>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F2274D" w:rsidRPr="00F2274D">
        <w:rPr>
          <w:rFonts w:cstheme="minorHAnsi"/>
          <w:lang w:val="ka-GE"/>
        </w:rPr>
        <w:t xml:space="preserve">23 </w:t>
      </w:r>
      <w:r w:rsidR="009354BB" w:rsidRPr="00F2274D">
        <w:rPr>
          <w:rFonts w:cstheme="minorHAnsi"/>
        </w:rPr>
        <w:t>May</w:t>
      </w:r>
      <w:r w:rsidR="00B1417B">
        <w:rPr>
          <w:rFonts w:cstheme="minorHAnsi"/>
        </w:rPr>
        <w:t>, 2022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6" w:name="_Toc101350453"/>
      <w:bookmarkStart w:id="7" w:name="_Hlk521358517"/>
      <w:r>
        <w:rPr>
          <w:rFonts w:cstheme="minorHAnsi"/>
        </w:rPr>
        <w:t>Communication and enquires</w:t>
      </w:r>
      <w:bookmarkEnd w:id="6"/>
      <w:r>
        <w:rPr>
          <w:rFonts w:cstheme="minorHAnsi"/>
        </w:rPr>
        <w:t xml:space="preserve"> </w:t>
      </w:r>
    </w:p>
    <w:bookmarkEnd w:id="7"/>
    <w:p w14:paraId="5B567ECD" w14:textId="241385D0" w:rsidR="00B1417B" w:rsidRDefault="00B1417B" w:rsidP="00B1417B">
      <w:pPr>
        <w:pStyle w:val="ListParagraph"/>
        <w:ind w:left="450"/>
        <w:rPr>
          <w:rFonts w:cstheme="minorHAnsi"/>
        </w:rPr>
      </w:pPr>
    </w:p>
    <w:p w14:paraId="3C7C3B61" w14:textId="0B337C16"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3 (three)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2A6CF082"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60 (sixty) calendar days. </w:t>
      </w:r>
    </w:p>
    <w:p w14:paraId="3C8EE7FF" w14:textId="08CDEBDC" w:rsidR="00923D1F" w:rsidRPr="00126599" w:rsidRDefault="00250769" w:rsidP="009500F7">
      <w:pPr>
        <w:pStyle w:val="Heading1"/>
        <w:numPr>
          <w:ilvl w:val="0"/>
          <w:numId w:val="10"/>
        </w:numPr>
        <w:rPr>
          <w:rFonts w:cstheme="minorHAnsi"/>
        </w:rPr>
      </w:pPr>
      <w:bookmarkStart w:id="8" w:name="_Toc101350454"/>
      <w:r>
        <w:rPr>
          <w:rFonts w:cstheme="minorHAnsi"/>
        </w:rPr>
        <w:t>FORMAT of THE Tender Proposal/BID</w:t>
      </w:r>
      <w:bookmarkEnd w:id="8"/>
    </w:p>
    <w:p w14:paraId="5166F88E" w14:textId="4AE36014" w:rsidR="00923D1F" w:rsidRPr="00126599" w:rsidRDefault="00250769" w:rsidP="00923D1F">
      <w:pPr>
        <w:spacing w:before="120" w:after="240"/>
        <w:rPr>
          <w:rFonts w:cstheme="minorHAnsi"/>
        </w:rPr>
      </w:pPr>
      <w:bookmarkStart w:id="9"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61C20555" w:rsidR="00923D1F" w:rsidRPr="00126599"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General information about the Bidder, the number of the staff, the number and qualification of staff engaged in completion of the request, provision of additional data (CVs)</w:t>
      </w:r>
    </w:p>
    <w:p w14:paraId="7CA4EFEC" w14:textId="5B60A941" w:rsidR="00923D1F" w:rsidRPr="00126599" w:rsidRDefault="00F52FC0" w:rsidP="00DB6732">
      <w:pPr>
        <w:pStyle w:val="ListParagraph"/>
        <w:numPr>
          <w:ilvl w:val="0"/>
          <w:numId w:val="3"/>
        </w:numPr>
        <w:spacing w:before="120"/>
        <w:ind w:hanging="357"/>
        <w:contextualSpacing w:val="0"/>
        <w:rPr>
          <w:rFonts w:cstheme="minorHAnsi"/>
          <w:b/>
        </w:rPr>
      </w:pPr>
      <w:r>
        <w:rPr>
          <w:rFonts w:cstheme="minorHAnsi"/>
          <w:b/>
        </w:rPr>
        <w:t>Experience</w:t>
      </w:r>
      <w:r w:rsidR="00DB6732" w:rsidRPr="00126599">
        <w:rPr>
          <w:rFonts w:cstheme="minorHAnsi"/>
          <w:b/>
          <w:lang w:val="ka-GE"/>
        </w:rPr>
        <w:t>:</w:t>
      </w:r>
    </w:p>
    <w:p w14:paraId="5E953D39" w14:textId="365DF2FC" w:rsidR="00DB6732" w:rsidRPr="00A553BF" w:rsidRDefault="00F168CE" w:rsidP="00DB6732">
      <w:pPr>
        <w:spacing w:before="120" w:after="0"/>
        <w:ind w:left="1080"/>
        <w:rPr>
          <w:rFonts w:cstheme="minorHAnsi"/>
          <w:b/>
        </w:rPr>
      </w:pPr>
      <w:r>
        <w:rPr>
          <w:rFonts w:cstheme="minorHAnsi"/>
          <w:b/>
        </w:rPr>
        <w:t>a</w:t>
      </w:r>
      <w:r w:rsidR="00DB6732" w:rsidRPr="00126599">
        <w:rPr>
          <w:rFonts w:cstheme="minorHAnsi"/>
          <w:b/>
          <w:lang w:val="ka-GE"/>
        </w:rPr>
        <w:t xml:space="preserve">) </w:t>
      </w:r>
      <w:r>
        <w:rPr>
          <w:rFonts w:cstheme="minorHAnsi"/>
          <w:b/>
        </w:rPr>
        <w:t xml:space="preserve"> </w:t>
      </w:r>
      <w:r w:rsidR="00A553BF">
        <w:rPr>
          <w:rFonts w:cstheme="minorHAnsi"/>
          <w:b/>
        </w:rPr>
        <w:t>Description of the complete</w:t>
      </w:r>
      <w:r w:rsidR="00C25E83">
        <w:rPr>
          <w:rFonts w:cstheme="minorHAnsi"/>
          <w:b/>
        </w:rPr>
        <w:t xml:space="preserve"> and on-going</w:t>
      </w:r>
      <w:r w:rsidR="00A553BF">
        <w:rPr>
          <w:rFonts w:cstheme="minorHAnsi"/>
          <w:b/>
        </w:rPr>
        <w:t xml:space="preserve"> projects</w:t>
      </w:r>
      <w:r w:rsidR="00C25E83">
        <w:rPr>
          <w:rFonts w:cstheme="minorHAnsi"/>
          <w:b/>
        </w:rPr>
        <w:t xml:space="preserve"> with the similar scope of services</w:t>
      </w:r>
      <w:r w:rsidR="009500F7" w:rsidRPr="00126599">
        <w:rPr>
          <w:rFonts w:cstheme="minorHAnsi"/>
          <w:b/>
          <w:lang w:val="ka-GE"/>
        </w:rPr>
        <w:t>:</w:t>
      </w:r>
      <w:r w:rsidR="00DB6732" w:rsidRPr="00126599">
        <w:rPr>
          <w:rFonts w:cstheme="minorHAnsi"/>
          <w:b/>
          <w:lang w:val="ka-GE"/>
        </w:rPr>
        <w:t xml:space="preserve"> </w:t>
      </w:r>
      <w:r w:rsidR="00A553BF">
        <w:rPr>
          <w:rFonts w:cstheme="minorHAnsi"/>
        </w:rPr>
        <w:t>the list and general information about the complete</w:t>
      </w:r>
      <w:r w:rsidR="00C25E83">
        <w:rPr>
          <w:rFonts w:cstheme="minorHAnsi"/>
        </w:rPr>
        <w:t xml:space="preserve"> and on-going</w:t>
      </w:r>
      <w:r w:rsidR="00A553BF">
        <w:rPr>
          <w:rFonts w:cstheme="minorHAnsi"/>
        </w:rPr>
        <w:t xml:space="preserve"> </w:t>
      </w:r>
      <w:r>
        <w:rPr>
          <w:rFonts w:cstheme="minorHAnsi"/>
        </w:rPr>
        <w:t>projects</w:t>
      </w:r>
      <w:r w:rsidR="00C25E83">
        <w:rPr>
          <w:rFonts w:cstheme="minorHAnsi"/>
        </w:rPr>
        <w:t xml:space="preserve">, and the list of major clients </w:t>
      </w:r>
      <w:r w:rsidR="00A553BF">
        <w:rPr>
          <w:rFonts w:cstheme="minorHAnsi"/>
        </w:rPr>
        <w:t>during the last 5 years;</w:t>
      </w:r>
    </w:p>
    <w:p w14:paraId="1E5AA3BA" w14:textId="337C5E1C" w:rsidR="00923D1F" w:rsidRPr="00126599" w:rsidRDefault="00F168CE" w:rsidP="00DB6732">
      <w:pPr>
        <w:spacing w:before="120" w:after="0"/>
        <w:ind w:left="1080"/>
        <w:rPr>
          <w:rFonts w:cstheme="minorHAnsi"/>
          <w:lang w:val="ka-GE"/>
        </w:rPr>
      </w:pPr>
      <w:r>
        <w:rPr>
          <w:rFonts w:cstheme="minorHAnsi"/>
          <w:b/>
        </w:rPr>
        <w:t>b</w:t>
      </w:r>
      <w:r w:rsidR="00DB6732" w:rsidRPr="00126599">
        <w:rPr>
          <w:rFonts w:cstheme="minorHAnsi"/>
          <w:b/>
          <w:lang w:val="ka-GE"/>
        </w:rPr>
        <w:t xml:space="preserve">) </w:t>
      </w:r>
      <w:r>
        <w:rPr>
          <w:rFonts w:cstheme="minorHAnsi"/>
          <w:b/>
        </w:rPr>
        <w:t xml:space="preserve">  </w:t>
      </w:r>
      <w:r w:rsidR="00DB6732" w:rsidRPr="00126599">
        <w:rPr>
          <w:rFonts w:cstheme="minorHAnsi"/>
          <w:b/>
        </w:rPr>
        <w:t xml:space="preserve"> </w:t>
      </w:r>
      <w:r>
        <w:rPr>
          <w:rFonts w:cstheme="minorHAnsi"/>
          <w:b/>
        </w:rPr>
        <w:t xml:space="preserve">References </w:t>
      </w:r>
      <w:r>
        <w:rPr>
          <w:rFonts w:cstheme="minorHAnsi"/>
          <w:b/>
          <w:lang w:val="ka-GE"/>
        </w:rPr>
        <w:t>–</w:t>
      </w:r>
      <w:r w:rsidR="00DB6732" w:rsidRPr="00126599">
        <w:rPr>
          <w:rFonts w:cstheme="minorHAnsi"/>
          <w:b/>
          <w:lang w:val="ka-GE"/>
        </w:rPr>
        <w:t xml:space="preserve"> </w:t>
      </w:r>
      <w:r>
        <w:rPr>
          <w:rFonts w:cstheme="minorHAnsi"/>
        </w:rPr>
        <w:t>Minimum 3 Recommendation letters to be provided upon additional request</w:t>
      </w:r>
      <w:r w:rsidR="00E155BD" w:rsidRPr="00126599">
        <w:rPr>
          <w:rFonts w:cstheme="minorHAnsi"/>
          <w:lang w:val="ka-GE"/>
        </w:rPr>
        <w:t>;</w:t>
      </w:r>
      <w:r w:rsidR="00DB6732" w:rsidRPr="00126599">
        <w:rPr>
          <w:rFonts w:cstheme="minorHAnsi"/>
          <w:lang w:val="ka-GE"/>
        </w:rPr>
        <w:t xml:space="preserve"> </w:t>
      </w:r>
    </w:p>
    <w:p w14:paraId="45FF86D3" w14:textId="067598C5" w:rsidR="00F168CE" w:rsidRPr="00F168CE" w:rsidRDefault="00F168CE" w:rsidP="00F168CE">
      <w:pPr>
        <w:pStyle w:val="ListParagraph"/>
        <w:numPr>
          <w:ilvl w:val="0"/>
          <w:numId w:val="30"/>
        </w:numPr>
        <w:spacing w:before="120" w:after="0" w:line="264" w:lineRule="auto"/>
        <w:jc w:val="both"/>
        <w:rPr>
          <w:rFonts w:cstheme="minorHAnsi"/>
          <w:lang w:val="ka-GE"/>
        </w:rPr>
      </w:pPr>
      <w:r w:rsidRPr="00F168CE">
        <w:rPr>
          <w:rFonts w:cstheme="minorHAnsi"/>
          <w:b/>
          <w:lang w:val="ka-GE"/>
        </w:rPr>
        <w:t>Proposed sub–contractors (if applicable)</w:t>
      </w:r>
      <w:r w:rsidRPr="00F168CE">
        <w:rPr>
          <w:rFonts w:cstheme="minorHAnsi"/>
          <w:lang w:val="ka-GE"/>
        </w:rPr>
        <w:t xml:space="preserve"> including company name, description of proposed role, and summary of qualifications.</w:t>
      </w:r>
    </w:p>
    <w:p w14:paraId="0D9270D6" w14:textId="77777777" w:rsidR="00F168CE" w:rsidRPr="00126599" w:rsidRDefault="00F168CE" w:rsidP="001A263E">
      <w:pPr>
        <w:spacing w:before="120" w:after="0"/>
        <w:rPr>
          <w:rFonts w:cstheme="minorHAnsi"/>
          <w:lang w:val="ka-GE"/>
        </w:rPr>
      </w:pPr>
    </w:p>
    <w:p w14:paraId="5E4C7B6E" w14:textId="1A668F30" w:rsidR="00923D1F" w:rsidRPr="00F168CE" w:rsidRDefault="00F168CE" w:rsidP="00043159">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detailed descriptions of scope</w:t>
      </w:r>
      <w:r w:rsidR="001A263E" w:rsidRPr="001A263E">
        <w:rPr>
          <w:rFonts w:cstheme="minorHAnsi"/>
          <w:lang w:val="ka-GE"/>
        </w:rPr>
        <w:t xml:space="preserve"> and working process, </w:t>
      </w:r>
      <w:r w:rsidRPr="00F168CE">
        <w:rPr>
          <w:rFonts w:cstheme="minorHAnsi"/>
          <w:lang w:val="ka-GE"/>
        </w:rPr>
        <w:t xml:space="preserve"> exclusions, conditions</w:t>
      </w:r>
      <w:r w:rsidR="001A263E" w:rsidRPr="001A263E">
        <w:rPr>
          <w:rFonts w:cstheme="minorHAnsi"/>
          <w:lang w:val="ka-GE"/>
        </w:rPr>
        <w:t>;</w:t>
      </w:r>
    </w:p>
    <w:p w14:paraId="45F23732" w14:textId="77777777" w:rsidR="0097456E" w:rsidRPr="00126599" w:rsidRDefault="0097456E" w:rsidP="0097456E">
      <w:pPr>
        <w:pStyle w:val="ListParagraph"/>
        <w:spacing w:before="120" w:after="0" w:line="240" w:lineRule="auto"/>
        <w:rPr>
          <w:rFonts w:cstheme="minorHAnsi"/>
          <w:lang w:val="ka-GE"/>
        </w:rPr>
      </w:pPr>
    </w:p>
    <w:p w14:paraId="6A2A1735" w14:textId="3347583D" w:rsidR="00416EEF" w:rsidRPr="000835C1" w:rsidRDefault="001A263E" w:rsidP="005415C1">
      <w:pPr>
        <w:pStyle w:val="ListParagraph"/>
        <w:numPr>
          <w:ilvl w:val="0"/>
          <w:numId w:val="3"/>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p>
    <w:bookmarkEnd w:id="9"/>
    <w:p w14:paraId="1F1D2806" w14:textId="77777777" w:rsidR="000835C1" w:rsidRPr="000835C1" w:rsidRDefault="000835C1" w:rsidP="000835C1">
      <w:pPr>
        <w:pStyle w:val="ListParagraph"/>
        <w:rPr>
          <w:rFonts w:cstheme="minorHAnsi"/>
          <w:lang w:val="ka-GE"/>
        </w:rPr>
      </w:pPr>
    </w:p>
    <w:p w14:paraId="57CAEE19" w14:textId="77777777" w:rsidR="000835C1" w:rsidRPr="000835C1" w:rsidRDefault="000835C1" w:rsidP="000835C1">
      <w:pPr>
        <w:pStyle w:val="ListParagraph"/>
        <w:spacing w:before="120" w:after="0" w:line="240" w:lineRule="auto"/>
        <w:rPr>
          <w:rFonts w:cstheme="minorHAnsi"/>
          <w:lang w:val="ka-GE"/>
        </w:rPr>
      </w:pPr>
    </w:p>
    <w:p w14:paraId="19970B8D" w14:textId="7E37FE2F" w:rsidR="005F649F" w:rsidRPr="00C33AD4" w:rsidRDefault="00E25C54" w:rsidP="00C33AD4">
      <w:pPr>
        <w:pStyle w:val="Heading1"/>
        <w:numPr>
          <w:ilvl w:val="0"/>
          <w:numId w:val="3"/>
        </w:numPr>
        <w:rPr>
          <w:rFonts w:cstheme="minorHAnsi"/>
        </w:rPr>
      </w:pPr>
      <w:bookmarkStart w:id="10" w:name="_Toc101350455"/>
      <w:r>
        <w:rPr>
          <w:rFonts w:cstheme="minorHAnsi"/>
        </w:rPr>
        <w:t>General description of Service Scope</w:t>
      </w:r>
      <w:bookmarkEnd w:id="10"/>
      <w:r>
        <w:rPr>
          <w:rFonts w:cstheme="minorHAnsi"/>
        </w:rPr>
        <w:t xml:space="preserve"> </w:t>
      </w:r>
    </w:p>
    <w:p w14:paraId="315AA07E" w14:textId="4B78BBC3" w:rsidR="00B67486" w:rsidRDefault="000835C1" w:rsidP="00C33AD4">
      <w:pPr>
        <w:ind w:right="180"/>
        <w:jc w:val="both"/>
        <w:rPr>
          <w:rFonts w:cstheme="minorHAnsi"/>
        </w:rPr>
      </w:pPr>
      <w:r>
        <w:rPr>
          <w:rFonts w:cstheme="minorHAnsi"/>
        </w:rPr>
        <w:t xml:space="preserve">        </w:t>
      </w:r>
      <w:r w:rsidR="00E25C54">
        <w:rPr>
          <w:rFonts w:cstheme="minorHAnsi"/>
        </w:rPr>
        <w:t xml:space="preserve">WWF Caucasus </w:t>
      </w:r>
      <w:proofErr w:type="spellStart"/>
      <w:r w:rsidR="00E25C54">
        <w:rPr>
          <w:rFonts w:cstheme="minorHAnsi"/>
        </w:rPr>
        <w:t>Programme</w:t>
      </w:r>
      <w:proofErr w:type="spellEnd"/>
      <w:r w:rsidR="00E25C54">
        <w:rPr>
          <w:rFonts w:cstheme="minorHAnsi"/>
        </w:rPr>
        <w:t xml:space="preserve"> Office announces </w:t>
      </w:r>
      <w:r w:rsidR="00B67486">
        <w:rPr>
          <w:rFonts w:cstheme="minorHAnsi"/>
        </w:rPr>
        <w:t xml:space="preserve">a </w:t>
      </w:r>
      <w:r w:rsidR="00E25C54">
        <w:rPr>
          <w:rFonts w:cstheme="minorHAnsi"/>
        </w:rPr>
        <w:t>tender for selection the Bidder for provision</w:t>
      </w:r>
      <w:r>
        <w:rPr>
          <w:rFonts w:cstheme="minorHAnsi"/>
        </w:rPr>
        <w:t xml:space="preserve"> of</w:t>
      </w:r>
      <w:r w:rsidR="00E25C54">
        <w:rPr>
          <w:rFonts w:cstheme="minorHAnsi"/>
        </w:rPr>
        <w:t xml:space="preserve"> </w:t>
      </w:r>
      <w:r>
        <w:rPr>
          <w:rFonts w:cstheme="minorHAnsi"/>
        </w:rPr>
        <w:t>Legal</w:t>
      </w:r>
      <w:r w:rsidR="00B67486">
        <w:rPr>
          <w:rFonts w:cstheme="minorHAnsi"/>
        </w:rPr>
        <w:t xml:space="preserve"> and Audit</w:t>
      </w:r>
      <w:r>
        <w:rPr>
          <w:rFonts w:cstheme="minorHAnsi"/>
        </w:rPr>
        <w:t xml:space="preserve"> Services within minimum period of one year. </w:t>
      </w:r>
      <w:r w:rsidR="001429CB">
        <w:rPr>
          <w:rFonts w:cstheme="minorHAnsi"/>
        </w:rPr>
        <w:t>The CLIENT reserves the right to</w:t>
      </w:r>
      <w:r w:rsidR="00BF01A9">
        <w:rPr>
          <w:rFonts w:cstheme="minorHAnsi"/>
        </w:rPr>
        <w:t xml:space="preserve"> conclude the frame</w:t>
      </w:r>
      <w:r w:rsidR="001429CB">
        <w:rPr>
          <w:rFonts w:cstheme="minorHAnsi"/>
        </w:rPr>
        <w:t xml:space="preserve"> contract </w:t>
      </w:r>
      <w:r w:rsidR="00BF01A9">
        <w:rPr>
          <w:rFonts w:cstheme="minorHAnsi"/>
        </w:rPr>
        <w:t xml:space="preserve">with </w:t>
      </w:r>
      <w:r w:rsidR="001429CB">
        <w:rPr>
          <w:rFonts w:cstheme="minorHAnsi"/>
        </w:rPr>
        <w:t>more than one service provider.</w:t>
      </w:r>
      <w:r w:rsidR="00B67486">
        <w:rPr>
          <w:rFonts w:cstheme="minorHAnsi"/>
        </w:rPr>
        <w:t xml:space="preserve"> The Description of the required services is defined in RFP form.</w:t>
      </w:r>
    </w:p>
    <w:p w14:paraId="10B01D67" w14:textId="6C6B4440" w:rsidR="00E25C54" w:rsidRPr="00E25C54" w:rsidRDefault="005F649F" w:rsidP="00C33AD4">
      <w:pPr>
        <w:ind w:right="180"/>
        <w:jc w:val="both"/>
        <w:rPr>
          <w:rFonts w:cstheme="minorHAnsi"/>
        </w:rPr>
      </w:pPr>
      <w:r>
        <w:rPr>
          <w:rFonts w:cstheme="minorHAnsi"/>
        </w:rPr>
        <w:t xml:space="preserve">        </w:t>
      </w:r>
    </w:p>
    <w:p w14:paraId="6BEB23B5" w14:textId="6EA71FC2" w:rsidR="00316072" w:rsidRPr="003570C9" w:rsidRDefault="003570C9" w:rsidP="003570C9">
      <w:pPr>
        <w:pStyle w:val="Heading1"/>
        <w:numPr>
          <w:ilvl w:val="0"/>
          <w:numId w:val="3"/>
        </w:numPr>
        <w:rPr>
          <w:rFonts w:cstheme="minorHAnsi"/>
        </w:rPr>
      </w:pPr>
      <w:bookmarkStart w:id="11" w:name="_Toc101350456"/>
      <w:r>
        <w:rPr>
          <w:rFonts w:cstheme="minorHAnsi"/>
        </w:rPr>
        <w:t>Contract Agreement</w:t>
      </w:r>
      <w:bookmarkEnd w:id="11"/>
      <w:r>
        <w:rPr>
          <w:rFonts w:cstheme="minorHAnsi"/>
        </w:rPr>
        <w:t xml:space="preserve"> </w:t>
      </w:r>
    </w:p>
    <w:p w14:paraId="263D5316" w14:textId="28AD5B8F" w:rsidR="001757F4" w:rsidRDefault="005F649F" w:rsidP="005F649F">
      <w:pPr>
        <w:spacing w:before="120" w:after="240"/>
        <w:rPr>
          <w:rFonts w:cstheme="minorHAnsi"/>
        </w:rPr>
      </w:pPr>
      <w:r w:rsidRPr="005F649F">
        <w:rPr>
          <w:rFonts w:cstheme="minorHAnsi"/>
          <w:lang w:val="ka-GE"/>
        </w:rPr>
        <w:lastRenderedPageBreak/>
        <w:t xml:space="preserve">The overall duration of </w:t>
      </w:r>
      <w:r w:rsidR="000835C1">
        <w:rPr>
          <w:rFonts w:cstheme="minorHAnsi"/>
        </w:rPr>
        <w:t>the contract shall be minimum 1 (one) year. The CLIENT reserves the right to set a testing period within 3 (three) months during contract conclusion.</w:t>
      </w:r>
      <w:r>
        <w:rPr>
          <w:rFonts w:cstheme="minorHAnsi"/>
        </w:rPr>
        <w:t xml:space="preserve"> </w:t>
      </w:r>
      <w:r w:rsidR="00316072" w:rsidRPr="00316072">
        <w:rPr>
          <w:rFonts w:cstheme="minorHAnsi"/>
        </w:rPr>
        <w:t>By the end of testing period WWF will provide feedback, specific case communications on the Bidder’s provided service and make relevant decision accordingly.</w:t>
      </w:r>
    </w:p>
    <w:p w14:paraId="4133F97D" w14:textId="5EAD4D58" w:rsidR="000835C1" w:rsidRPr="00316072" w:rsidRDefault="000835C1" w:rsidP="005F649F">
      <w:pPr>
        <w:spacing w:before="120" w:after="240"/>
        <w:rPr>
          <w:rFonts w:cstheme="minorHAnsi"/>
        </w:rPr>
      </w:pPr>
      <w:r w:rsidRPr="00316072">
        <w:rPr>
          <w:rFonts w:cstheme="minorHAnsi"/>
        </w:rPr>
        <w:t xml:space="preserve">If during cooperation no issue revealed total sourcing decision </w:t>
      </w:r>
      <w:r w:rsidR="00316072" w:rsidRPr="00316072">
        <w:rPr>
          <w:rFonts w:cstheme="minorHAnsi"/>
        </w:rPr>
        <w:t>may</w:t>
      </w:r>
      <w:r w:rsidR="003570C9">
        <w:rPr>
          <w:rFonts w:cstheme="minorHAnsi"/>
        </w:rPr>
        <w:t xml:space="preserve"> </w:t>
      </w:r>
      <w:r w:rsidR="00316072" w:rsidRPr="00316072">
        <w:rPr>
          <w:rFonts w:cstheme="minorHAnsi"/>
        </w:rPr>
        <w:t xml:space="preserve">be considered </w:t>
      </w:r>
      <w:r w:rsidR="003570C9">
        <w:rPr>
          <w:rFonts w:cstheme="minorHAnsi"/>
        </w:rPr>
        <w:t xml:space="preserve">once again </w:t>
      </w:r>
      <w:r w:rsidR="00316072" w:rsidRPr="00316072">
        <w:rPr>
          <w:rFonts w:cstheme="minorHAnsi"/>
        </w:rPr>
        <w:t xml:space="preserve">and extended </w:t>
      </w:r>
      <w:r w:rsidRPr="00316072">
        <w:rPr>
          <w:rFonts w:cstheme="minorHAnsi"/>
        </w:rPr>
        <w:t xml:space="preserve">within 2 </w:t>
      </w:r>
      <w:r w:rsidR="00B67486">
        <w:rPr>
          <w:rFonts w:cstheme="minorHAnsi"/>
        </w:rPr>
        <w:t>years (additional one year)</w:t>
      </w:r>
      <w:r w:rsidR="00316072" w:rsidRPr="00316072">
        <w:rPr>
          <w:rFonts w:cstheme="minorHAnsi"/>
        </w:rPr>
        <w:t xml:space="preserve">, </w:t>
      </w:r>
      <w:r w:rsidRPr="00316072">
        <w:rPr>
          <w:rFonts w:cstheme="minorHAnsi"/>
        </w:rPr>
        <w:t>if no changes in scope of service</w:t>
      </w:r>
      <w:r w:rsidR="00316072" w:rsidRPr="00316072">
        <w:rPr>
          <w:rFonts w:cstheme="minorHAnsi"/>
        </w:rPr>
        <w:t>s</w:t>
      </w:r>
      <w:r w:rsidR="00316072">
        <w:rPr>
          <w:rFonts w:cstheme="minorHAnsi"/>
        </w:rPr>
        <w:t xml:space="preserve"> and </w:t>
      </w:r>
      <w:r w:rsidRPr="00316072">
        <w:rPr>
          <w:rFonts w:cstheme="minorHAnsi"/>
        </w:rPr>
        <w:t>commercial term</w:t>
      </w:r>
      <w:r w:rsidR="00316072">
        <w:rPr>
          <w:rFonts w:cstheme="minorHAnsi"/>
        </w:rPr>
        <w:t>s.</w:t>
      </w:r>
      <w:r w:rsidRPr="00316072">
        <w:rPr>
          <w:rFonts w:cstheme="minorHAnsi"/>
        </w:rPr>
        <w:t xml:space="preserve"> </w:t>
      </w:r>
    </w:p>
    <w:p w14:paraId="678834D4" w14:textId="3FDDB933" w:rsidR="00923D1F" w:rsidRPr="00126599" w:rsidRDefault="00C33AD4" w:rsidP="00E25C54">
      <w:pPr>
        <w:pStyle w:val="Heading1"/>
        <w:numPr>
          <w:ilvl w:val="0"/>
          <w:numId w:val="3"/>
        </w:numPr>
        <w:rPr>
          <w:rFonts w:cstheme="minorHAnsi"/>
        </w:rPr>
      </w:pPr>
      <w:bookmarkStart w:id="12" w:name="_Toc101350457"/>
      <w:r>
        <w:rPr>
          <w:rFonts w:cstheme="minorHAnsi"/>
        </w:rPr>
        <w:t>Subcontractor</w:t>
      </w:r>
      <w:bookmarkEnd w:id="12"/>
    </w:p>
    <w:p w14:paraId="6FF84BE2" w14:textId="7BCD6EB9" w:rsidR="00C33AD4" w:rsidRPr="00C33AD4" w:rsidRDefault="00C33AD4" w:rsidP="00923D1F">
      <w:pPr>
        <w:spacing w:before="120" w:after="24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E25C54">
      <w:pPr>
        <w:pStyle w:val="Heading1"/>
        <w:numPr>
          <w:ilvl w:val="0"/>
          <w:numId w:val="3"/>
        </w:numPr>
        <w:rPr>
          <w:rFonts w:cstheme="minorHAnsi"/>
        </w:rPr>
      </w:pPr>
      <w:bookmarkStart w:id="13" w:name="_Toc101350458"/>
      <w:r>
        <w:rPr>
          <w:rFonts w:cstheme="minorHAnsi"/>
        </w:rPr>
        <w:t>Commercial proposal</w:t>
      </w:r>
      <w:bookmarkEnd w:id="13"/>
    </w:p>
    <w:p w14:paraId="5C4FCB87" w14:textId="51953558" w:rsidR="00D57124" w:rsidRPr="00D57124" w:rsidRDefault="00C33AD4" w:rsidP="00C33AD4">
      <w:pPr>
        <w:spacing w:before="120" w:after="0" w:line="240" w:lineRule="auto"/>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r w:rsidR="00D57124">
        <w:rPr>
          <w:rFonts w:cstheme="minorHAnsi"/>
          <w:bCs/>
        </w:rPr>
        <w:t xml:space="preserve">The Tender participant shall provide </w:t>
      </w:r>
      <w:r w:rsidR="00073EEA">
        <w:rPr>
          <w:rFonts w:cstheme="minorHAnsi"/>
          <w:bCs/>
        </w:rPr>
        <w:t>price rates as per RFP form.</w:t>
      </w:r>
    </w:p>
    <w:p w14:paraId="32C37AFE" w14:textId="0B87C6F3" w:rsidR="00D0285E" w:rsidRPr="00C33AD4" w:rsidRDefault="00C33AD4" w:rsidP="00D0285E">
      <w:pPr>
        <w:suppressAutoHyphens/>
        <w:spacing w:before="120"/>
        <w:rPr>
          <w:rFonts w:cstheme="minorHAnsi"/>
        </w:rPr>
      </w:pPr>
      <w:r w:rsidRPr="00D57124">
        <w:rPr>
          <w:rFonts w:cstheme="minorHAnsi"/>
          <w:b/>
          <w:bCs/>
          <w:lang w:val="ka-GE"/>
        </w:rPr>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that shall be submitted by the end of each calendar month.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C33AD4">
      <w:pPr>
        <w:pStyle w:val="Heading1"/>
        <w:numPr>
          <w:ilvl w:val="0"/>
          <w:numId w:val="3"/>
        </w:numPr>
        <w:spacing w:before="480"/>
        <w:rPr>
          <w:rFonts w:cstheme="minorHAnsi"/>
        </w:rPr>
      </w:pPr>
      <w:bookmarkStart w:id="14" w:name="_Toc101350459"/>
      <w:r>
        <w:rPr>
          <w:rFonts w:cstheme="minorHAnsi"/>
        </w:rPr>
        <w:t>EVALUATION PROCESS</w:t>
      </w:r>
      <w:bookmarkEnd w:id="14"/>
    </w:p>
    <w:p w14:paraId="0D1094E2" w14:textId="77777777" w:rsidR="00D57124" w:rsidRDefault="00D57124" w:rsidP="00923D1F">
      <w:pPr>
        <w:rPr>
          <w:rFonts w:cstheme="minorHAnsi"/>
        </w:rPr>
      </w:pPr>
      <w:r>
        <w:rPr>
          <w:rFonts w:cstheme="minorHAnsi"/>
        </w:rPr>
        <w:t xml:space="preserve">       </w:t>
      </w:r>
    </w:p>
    <w:p w14:paraId="41B7C0F6" w14:textId="11F55EF8" w:rsidR="002A75E0" w:rsidRDefault="00E042A7"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43E8002C" w:rsidR="002719F0" w:rsidRPr="002719F0" w:rsidRDefault="002719F0" w:rsidP="002A75E0">
      <w:pPr>
        <w:pStyle w:val="ListParagraph"/>
        <w:numPr>
          <w:ilvl w:val="0"/>
          <w:numId w:val="27"/>
        </w:numPr>
        <w:rPr>
          <w:rFonts w:cstheme="minorHAnsi"/>
          <w:lang w:val="ka-GE"/>
        </w:rPr>
      </w:pPr>
      <w:r>
        <w:rPr>
          <w:rFonts w:cstheme="minorHAnsi"/>
        </w:rPr>
        <w:t xml:space="preserve">Company Profile and Experience;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12628F5A" w14:textId="11852F12" w:rsidR="002A75E0" w:rsidRDefault="002719F0" w:rsidP="002A75E0">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2A75E0">
        <w:rPr>
          <w:rFonts w:cstheme="minorHAnsi"/>
          <w:lang w:val="ka-GE"/>
        </w:rPr>
        <w:t>;</w:t>
      </w:r>
    </w:p>
    <w:p w14:paraId="07655EB9" w14:textId="710AD808" w:rsidR="002A75E0" w:rsidRDefault="00D57124" w:rsidP="002A75E0">
      <w:pPr>
        <w:pStyle w:val="ListParagraph"/>
        <w:numPr>
          <w:ilvl w:val="0"/>
          <w:numId w:val="27"/>
        </w:numPr>
        <w:rPr>
          <w:rFonts w:cstheme="minorHAnsi"/>
          <w:lang w:val="ka-GE"/>
        </w:rPr>
      </w:pPr>
      <w:r>
        <w:rPr>
          <w:rFonts w:cstheme="minorHAnsi"/>
        </w:rPr>
        <w:t>Price Proposal</w:t>
      </w:r>
    </w:p>
    <w:p w14:paraId="5C1FA402" w14:textId="2846AD5E" w:rsidR="00083785" w:rsidRPr="00083785" w:rsidRDefault="00D57124" w:rsidP="00787856">
      <w:pPr>
        <w:ind w:left="360"/>
        <w:rPr>
          <w:rFonts w:cstheme="minorHAnsi"/>
        </w:rPr>
      </w:pPr>
      <w:r w:rsidRPr="00D57124">
        <w:rPr>
          <w:rFonts w:cstheme="minorHAnsi"/>
          <w:lang w:val="ka-GE"/>
        </w:rPr>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C33AD4">
      <w:pPr>
        <w:pStyle w:val="Heading1"/>
        <w:numPr>
          <w:ilvl w:val="0"/>
          <w:numId w:val="3"/>
        </w:numPr>
        <w:rPr>
          <w:rFonts w:cstheme="minorHAnsi"/>
        </w:rPr>
      </w:pPr>
      <w:bookmarkStart w:id="15" w:name="_Toc101350460"/>
      <w:r>
        <w:rPr>
          <w:rFonts w:cstheme="minorHAnsi"/>
        </w:rPr>
        <w:t>ADDENDUM</w:t>
      </w:r>
      <w:bookmarkEnd w:id="15"/>
    </w:p>
    <w:p w14:paraId="4CD109F3" w14:textId="77777777" w:rsidR="00A6772E" w:rsidRDefault="00A6772E" w:rsidP="00923D1F">
      <w:pPr>
        <w:rPr>
          <w:rFonts w:cstheme="minorHAnsi"/>
          <w:lang w:val="ka-GE"/>
        </w:rPr>
      </w:pPr>
    </w:p>
    <w:p w14:paraId="7B4185A6" w14:textId="5EDFDA92" w:rsidR="007540F6" w:rsidRPr="00126599" w:rsidRDefault="00787856" w:rsidP="00923D1F">
      <w:pPr>
        <w:rPr>
          <w:rFonts w:cstheme="minorHAnsi"/>
          <w:lang w:val="ka-GE"/>
        </w:rPr>
      </w:pPr>
      <w:r w:rsidRPr="00787856">
        <w:rPr>
          <w:rFonts w:cstheme="minorHAnsi"/>
          <w:lang w:val="ka-GE"/>
        </w:rPr>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p>
    <w:p w14:paraId="48EAEFE3" w14:textId="77777777" w:rsidR="000A30AF" w:rsidRPr="00126599" w:rsidRDefault="000A30AF" w:rsidP="0037669D">
      <w:pPr>
        <w:rPr>
          <w:rFonts w:cstheme="minorHAnsi"/>
          <w:lang w:val="ka-GE"/>
        </w:rPr>
      </w:pPr>
      <w:bookmarkStart w:id="16" w:name="_Ref516140204"/>
    </w:p>
    <w:p w14:paraId="15976338" w14:textId="13B78213" w:rsidR="006836A0" w:rsidRPr="006836A0" w:rsidRDefault="00B7753B" w:rsidP="006836A0">
      <w:pPr>
        <w:pStyle w:val="Heading1"/>
        <w:numPr>
          <w:ilvl w:val="0"/>
          <w:numId w:val="3"/>
        </w:numPr>
        <w:rPr>
          <w:rFonts w:cstheme="minorHAnsi"/>
        </w:rPr>
      </w:pPr>
      <w:bookmarkStart w:id="17" w:name="_Toc101350461"/>
      <w:bookmarkEnd w:id="16"/>
      <w:r>
        <w:rPr>
          <w:rFonts w:cstheme="minorHAnsi"/>
        </w:rPr>
        <w:t>DOCUMENTATION ANd Confidentiality</w:t>
      </w:r>
      <w:bookmarkEnd w:id="17"/>
    </w:p>
    <w:p w14:paraId="72554204" w14:textId="45F2FB16" w:rsidR="00B65C35" w:rsidRPr="00126599" w:rsidRDefault="00B7753B" w:rsidP="003F78B3">
      <w:pPr>
        <w:tabs>
          <w:tab w:val="left" w:pos="3600"/>
        </w:tabs>
        <w:autoSpaceDE w:val="0"/>
        <w:autoSpaceDN w:val="0"/>
        <w:adjustRightInd w:val="0"/>
        <w:rPr>
          <w:rFonts w:cstheme="minorHAnsi"/>
          <w:lang w:val="ka-GE"/>
        </w:rPr>
      </w:pPr>
      <w:r w:rsidRPr="007D64C9">
        <w:rPr>
          <w:rFonts w:cstheme="minorHAnsi"/>
        </w:rPr>
        <w:lastRenderedPageBreak/>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Pr="006836A0" w:rsidRDefault="006836A0" w:rsidP="00333BFC">
      <w:pPr>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7D95FFF4" w14:textId="066E4795" w:rsidR="000A30AF" w:rsidRPr="00126599" w:rsidRDefault="004E19A9" w:rsidP="00C33AD4">
      <w:pPr>
        <w:pStyle w:val="Heading1"/>
        <w:numPr>
          <w:ilvl w:val="0"/>
          <w:numId w:val="3"/>
        </w:numPr>
        <w:rPr>
          <w:rFonts w:cstheme="minorHAnsi"/>
        </w:rPr>
      </w:pPr>
      <w:bookmarkStart w:id="18" w:name="_Toc101350462"/>
      <w:r>
        <w:rPr>
          <w:rFonts w:cstheme="minorHAnsi"/>
        </w:rPr>
        <w:t>ADditional Requirements</w:t>
      </w:r>
      <w:bookmarkEnd w:id="18"/>
    </w:p>
    <w:p w14:paraId="7E8921B5" w14:textId="21BC1BBB" w:rsidR="000A30AF" w:rsidRPr="00126599" w:rsidRDefault="004E19A9" w:rsidP="000A30AF">
      <w:pPr>
        <w:autoSpaceDE w:val="0"/>
        <w:autoSpaceDN w:val="0"/>
        <w:adjustRightInd w:val="0"/>
        <w:rPr>
          <w:rFonts w:cstheme="minorHAnsi"/>
          <w:b/>
          <w:lang w:val="ka-GE"/>
        </w:rPr>
      </w:pPr>
      <w:r>
        <w:rPr>
          <w:rFonts w:cstheme="minorHAnsi"/>
        </w:rPr>
        <w:t>The Tender participant shall provide additional information and below listed documentation 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343629D8" w14:textId="1F90E6B2" w:rsidR="00650396" w:rsidRDefault="00650396" w:rsidP="00650396">
      <w:pPr>
        <w:autoSpaceDE w:val="0"/>
        <w:autoSpaceDN w:val="0"/>
        <w:adjustRightInd w:val="0"/>
        <w:rPr>
          <w:rFonts w:cstheme="minorHAnsi"/>
        </w:rPr>
      </w:pPr>
    </w:p>
    <w:p w14:paraId="14EEF244" w14:textId="2DD0C5A3" w:rsidR="008C51F0" w:rsidRDefault="008C51F0" w:rsidP="00650396">
      <w:pPr>
        <w:autoSpaceDE w:val="0"/>
        <w:autoSpaceDN w:val="0"/>
        <w:adjustRightInd w:val="0"/>
        <w:rPr>
          <w:rFonts w:cstheme="minorHAnsi"/>
        </w:rPr>
      </w:pPr>
    </w:p>
    <w:p w14:paraId="3D3ADB20" w14:textId="15F53D75" w:rsidR="008C51F0" w:rsidRDefault="008C51F0" w:rsidP="00650396">
      <w:pPr>
        <w:autoSpaceDE w:val="0"/>
        <w:autoSpaceDN w:val="0"/>
        <w:adjustRightInd w:val="0"/>
        <w:rPr>
          <w:rFonts w:cstheme="minorHAnsi"/>
        </w:rPr>
      </w:pPr>
    </w:p>
    <w:p w14:paraId="7C437B61" w14:textId="43E13C30" w:rsidR="008C51F0" w:rsidRDefault="008C51F0" w:rsidP="00650396">
      <w:pPr>
        <w:autoSpaceDE w:val="0"/>
        <w:autoSpaceDN w:val="0"/>
        <w:adjustRightInd w:val="0"/>
        <w:rPr>
          <w:rFonts w:cstheme="minorHAnsi"/>
        </w:rPr>
      </w:pPr>
    </w:p>
    <w:p w14:paraId="32CED255" w14:textId="4367D900" w:rsidR="008C51F0" w:rsidRDefault="008C51F0" w:rsidP="00650396">
      <w:pPr>
        <w:autoSpaceDE w:val="0"/>
        <w:autoSpaceDN w:val="0"/>
        <w:adjustRightInd w:val="0"/>
        <w:rPr>
          <w:rFonts w:cstheme="minorHAnsi"/>
        </w:rPr>
      </w:pPr>
    </w:p>
    <w:p w14:paraId="01FCB1D7" w14:textId="563F3A9A" w:rsidR="008C51F0" w:rsidRDefault="008C51F0" w:rsidP="00650396">
      <w:pPr>
        <w:autoSpaceDE w:val="0"/>
        <w:autoSpaceDN w:val="0"/>
        <w:adjustRightInd w:val="0"/>
        <w:rPr>
          <w:rFonts w:cstheme="minorHAnsi"/>
        </w:rPr>
      </w:pPr>
    </w:p>
    <w:p w14:paraId="52B81A4F" w14:textId="7BD63CE9" w:rsidR="008C51F0" w:rsidRDefault="008C51F0" w:rsidP="00650396">
      <w:pPr>
        <w:autoSpaceDE w:val="0"/>
        <w:autoSpaceDN w:val="0"/>
        <w:adjustRightInd w:val="0"/>
        <w:rPr>
          <w:rFonts w:cstheme="minorHAnsi"/>
        </w:rPr>
      </w:pPr>
    </w:p>
    <w:p w14:paraId="64EBAC48" w14:textId="403D26E4" w:rsidR="008C51F0" w:rsidRDefault="008C51F0" w:rsidP="00650396">
      <w:pPr>
        <w:autoSpaceDE w:val="0"/>
        <w:autoSpaceDN w:val="0"/>
        <w:adjustRightInd w:val="0"/>
        <w:rPr>
          <w:rFonts w:cstheme="minorHAnsi"/>
        </w:rPr>
      </w:pPr>
    </w:p>
    <w:p w14:paraId="0509BF6A" w14:textId="6200FD07" w:rsidR="008C51F0" w:rsidRDefault="008C51F0" w:rsidP="00650396">
      <w:pPr>
        <w:autoSpaceDE w:val="0"/>
        <w:autoSpaceDN w:val="0"/>
        <w:adjustRightInd w:val="0"/>
        <w:rPr>
          <w:rFonts w:cstheme="minorHAnsi"/>
        </w:rPr>
      </w:pPr>
    </w:p>
    <w:p w14:paraId="5AF7E63C" w14:textId="73486CD4" w:rsidR="008C51F0" w:rsidRDefault="008C51F0" w:rsidP="00650396">
      <w:pPr>
        <w:autoSpaceDE w:val="0"/>
        <w:autoSpaceDN w:val="0"/>
        <w:adjustRightInd w:val="0"/>
        <w:rPr>
          <w:rFonts w:cstheme="minorHAnsi"/>
        </w:rPr>
      </w:pPr>
    </w:p>
    <w:p w14:paraId="3C83E379" w14:textId="2ABA6682" w:rsidR="008C51F0" w:rsidRDefault="008C51F0" w:rsidP="00650396">
      <w:pPr>
        <w:autoSpaceDE w:val="0"/>
        <w:autoSpaceDN w:val="0"/>
        <w:adjustRightInd w:val="0"/>
        <w:rPr>
          <w:rFonts w:cstheme="minorHAnsi"/>
        </w:rPr>
      </w:pPr>
    </w:p>
    <w:p w14:paraId="4BFB62FE" w14:textId="061174FB" w:rsidR="008C51F0" w:rsidRDefault="008C51F0" w:rsidP="00650396">
      <w:pPr>
        <w:autoSpaceDE w:val="0"/>
        <w:autoSpaceDN w:val="0"/>
        <w:adjustRightInd w:val="0"/>
        <w:rPr>
          <w:rFonts w:cstheme="minorHAnsi"/>
        </w:rPr>
      </w:pPr>
    </w:p>
    <w:p w14:paraId="66C17854" w14:textId="5BC8BB3D" w:rsidR="008C51F0" w:rsidRDefault="008C51F0" w:rsidP="00650396">
      <w:pPr>
        <w:autoSpaceDE w:val="0"/>
        <w:autoSpaceDN w:val="0"/>
        <w:adjustRightInd w:val="0"/>
        <w:rPr>
          <w:rFonts w:cstheme="minorHAnsi"/>
        </w:rPr>
      </w:pPr>
    </w:p>
    <w:p w14:paraId="3EC3EC66" w14:textId="77777777" w:rsidR="00333BFC" w:rsidRDefault="00333BFC" w:rsidP="00650396">
      <w:pPr>
        <w:autoSpaceDE w:val="0"/>
        <w:autoSpaceDN w:val="0"/>
        <w:adjustRightInd w:val="0"/>
        <w:rPr>
          <w:rFonts w:cstheme="minorHAnsi"/>
        </w:rPr>
      </w:pPr>
    </w:p>
    <w:p w14:paraId="496B2F35" w14:textId="2FFEE4D6" w:rsidR="008C51F0" w:rsidRDefault="008C51F0" w:rsidP="00650396">
      <w:pPr>
        <w:autoSpaceDE w:val="0"/>
        <w:autoSpaceDN w:val="0"/>
        <w:adjustRightInd w:val="0"/>
        <w:rPr>
          <w:rFonts w:cstheme="minorHAnsi"/>
        </w:rPr>
      </w:pPr>
    </w:p>
    <w:p w14:paraId="609DC4C0" w14:textId="1F91DFE1" w:rsidR="008C51F0" w:rsidRDefault="008C51F0" w:rsidP="00650396">
      <w:pPr>
        <w:autoSpaceDE w:val="0"/>
        <w:autoSpaceDN w:val="0"/>
        <w:adjustRightInd w:val="0"/>
        <w:rPr>
          <w:rFonts w:cstheme="minorHAnsi"/>
        </w:rPr>
      </w:pPr>
    </w:p>
    <w:p w14:paraId="3A468452" w14:textId="3E4EFF80" w:rsidR="008C51F0" w:rsidRDefault="008C51F0" w:rsidP="00650396">
      <w:pPr>
        <w:autoSpaceDE w:val="0"/>
        <w:autoSpaceDN w:val="0"/>
        <w:adjustRightInd w:val="0"/>
        <w:rPr>
          <w:rFonts w:cstheme="minorHAnsi"/>
        </w:rPr>
      </w:pPr>
    </w:p>
    <w:p w14:paraId="45DC364E" w14:textId="605276EB" w:rsidR="008C51F0" w:rsidRPr="00E31F90" w:rsidRDefault="00E31F90" w:rsidP="00650396">
      <w:pPr>
        <w:autoSpaceDE w:val="0"/>
        <w:autoSpaceDN w:val="0"/>
        <w:adjustRightInd w:val="0"/>
        <w:rPr>
          <w:rFonts w:cstheme="minorHAnsi"/>
          <w:b/>
          <w:bCs/>
        </w:rPr>
      </w:pPr>
      <w:r>
        <w:rPr>
          <w:rFonts w:cstheme="minorHAnsi"/>
          <w:b/>
          <w:bCs/>
        </w:rPr>
        <w:lastRenderedPageBreak/>
        <w:t xml:space="preserve">ANNEX №1 - </w:t>
      </w:r>
      <w:r w:rsidR="008C51F0" w:rsidRPr="008C51F0">
        <w:rPr>
          <w:rFonts w:cstheme="minorHAnsi"/>
          <w:b/>
          <w:bCs/>
        </w:rPr>
        <w:t xml:space="preserve">REQUEST FOR PRICING FORM </w:t>
      </w:r>
    </w:p>
    <w:tbl>
      <w:tblPr>
        <w:tblpPr w:leftFromText="180" w:rightFromText="180" w:vertAnchor="text" w:horzAnchor="margin" w:tblpXSpec="center" w:tblpY="246"/>
        <w:tblW w:w="10541" w:type="dxa"/>
        <w:tblLook w:val="04A0" w:firstRow="1" w:lastRow="0" w:firstColumn="1" w:lastColumn="0" w:noHBand="0" w:noVBand="1"/>
      </w:tblPr>
      <w:tblGrid>
        <w:gridCol w:w="625"/>
        <w:gridCol w:w="922"/>
        <w:gridCol w:w="8994"/>
      </w:tblGrid>
      <w:tr w:rsidR="00E31F90" w:rsidRPr="00E31F90" w14:paraId="0F318AF2" w14:textId="77777777" w:rsidTr="00E31F90">
        <w:trPr>
          <w:trHeight w:val="571"/>
        </w:trPr>
        <w:tc>
          <w:tcPr>
            <w:tcW w:w="625" w:type="dxa"/>
            <w:tcBorders>
              <w:top w:val="single" w:sz="4" w:space="0" w:color="auto"/>
              <w:left w:val="single" w:sz="4" w:space="0" w:color="auto"/>
              <w:bottom w:val="single" w:sz="4" w:space="0" w:color="auto"/>
              <w:right w:val="single" w:sz="4" w:space="0" w:color="auto"/>
            </w:tcBorders>
            <w:shd w:val="clear" w:color="000000" w:fill="0E5672"/>
            <w:noWrap/>
            <w:vAlign w:val="bottom"/>
            <w:hideMark/>
          </w:tcPr>
          <w:p w14:paraId="524B9B3F" w14:textId="77777777" w:rsidR="00E31F90" w:rsidRPr="00E31F90" w:rsidRDefault="00E31F90" w:rsidP="00E31F90">
            <w:pPr>
              <w:spacing w:before="0" w:after="0" w:line="240" w:lineRule="auto"/>
              <w:jc w:val="center"/>
              <w:rPr>
                <w:rFonts w:ascii="Calibri" w:eastAsia="Times New Roman" w:hAnsi="Calibri" w:cs="Calibri"/>
                <w:b/>
                <w:bCs/>
                <w:color w:val="FFFFFF"/>
                <w:sz w:val="24"/>
                <w:szCs w:val="24"/>
              </w:rPr>
            </w:pPr>
            <w:r w:rsidRPr="00E31F90">
              <w:rPr>
                <w:rFonts w:ascii="Calibri" w:eastAsia="Times New Roman" w:hAnsi="Calibri" w:cs="Calibri"/>
                <w:b/>
                <w:bCs/>
                <w:color w:val="FFFFFF"/>
                <w:sz w:val="24"/>
                <w:szCs w:val="24"/>
              </w:rPr>
              <w:t>QTY</w:t>
            </w:r>
          </w:p>
        </w:tc>
        <w:tc>
          <w:tcPr>
            <w:tcW w:w="922" w:type="dxa"/>
            <w:tcBorders>
              <w:top w:val="single" w:sz="4" w:space="0" w:color="auto"/>
              <w:left w:val="nil"/>
              <w:bottom w:val="single" w:sz="4" w:space="0" w:color="auto"/>
              <w:right w:val="single" w:sz="4" w:space="0" w:color="auto"/>
            </w:tcBorders>
            <w:shd w:val="clear" w:color="000000" w:fill="0E5672"/>
            <w:noWrap/>
            <w:vAlign w:val="bottom"/>
            <w:hideMark/>
          </w:tcPr>
          <w:p w14:paraId="398F9648" w14:textId="77777777" w:rsidR="00E31F90" w:rsidRPr="00E31F90" w:rsidRDefault="00E31F90" w:rsidP="00E31F90">
            <w:pPr>
              <w:spacing w:before="0" w:after="0" w:line="240" w:lineRule="auto"/>
              <w:jc w:val="center"/>
              <w:rPr>
                <w:rFonts w:ascii="Calibri" w:eastAsia="Times New Roman" w:hAnsi="Calibri" w:cs="Calibri"/>
                <w:b/>
                <w:bCs/>
                <w:color w:val="FFFFFF"/>
                <w:sz w:val="24"/>
                <w:szCs w:val="24"/>
              </w:rPr>
            </w:pPr>
            <w:r w:rsidRPr="00E31F90">
              <w:rPr>
                <w:rFonts w:ascii="Calibri" w:eastAsia="Times New Roman" w:hAnsi="Calibri" w:cs="Calibri"/>
                <w:b/>
                <w:bCs/>
                <w:color w:val="FFFFFF"/>
                <w:sz w:val="24"/>
                <w:szCs w:val="24"/>
              </w:rPr>
              <w:t>Unit</w:t>
            </w:r>
          </w:p>
        </w:tc>
        <w:tc>
          <w:tcPr>
            <w:tcW w:w="8994" w:type="dxa"/>
            <w:tcBorders>
              <w:top w:val="single" w:sz="4" w:space="0" w:color="auto"/>
              <w:left w:val="nil"/>
              <w:bottom w:val="single" w:sz="4" w:space="0" w:color="auto"/>
              <w:right w:val="single" w:sz="4" w:space="0" w:color="auto"/>
            </w:tcBorders>
            <w:shd w:val="clear" w:color="000000" w:fill="0E5672"/>
            <w:noWrap/>
            <w:vAlign w:val="bottom"/>
            <w:hideMark/>
          </w:tcPr>
          <w:p w14:paraId="54850C31" w14:textId="77777777" w:rsidR="00E31F90" w:rsidRPr="00E31F90" w:rsidRDefault="00E31F90" w:rsidP="00E31F90">
            <w:pPr>
              <w:spacing w:before="0" w:after="0" w:line="240" w:lineRule="auto"/>
              <w:jc w:val="center"/>
              <w:rPr>
                <w:rFonts w:ascii="Calibri" w:eastAsia="Times New Roman" w:hAnsi="Calibri" w:cs="Calibri"/>
                <w:b/>
                <w:bCs/>
                <w:color w:val="FFFFFF"/>
                <w:sz w:val="24"/>
                <w:szCs w:val="24"/>
              </w:rPr>
            </w:pPr>
            <w:r w:rsidRPr="00E31F90">
              <w:rPr>
                <w:rFonts w:ascii="Calibri" w:eastAsia="Times New Roman" w:hAnsi="Calibri" w:cs="Calibri"/>
                <w:b/>
                <w:bCs/>
                <w:color w:val="FFFFFF"/>
                <w:sz w:val="24"/>
                <w:szCs w:val="24"/>
              </w:rPr>
              <w:t xml:space="preserve">Description of Services </w:t>
            </w:r>
          </w:p>
        </w:tc>
      </w:tr>
      <w:tr w:rsidR="00E31F90" w:rsidRPr="00E31F90" w14:paraId="6FAA842C"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7AAC22E7"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38C3F294"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503DD894"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 xml:space="preserve">vis-à-vis and written consultations on Civil, Commercial, Tax, </w:t>
            </w:r>
            <w:proofErr w:type="spellStart"/>
            <w:r w:rsidRPr="00E31F90">
              <w:rPr>
                <w:rFonts w:ascii="Calibri" w:eastAsia="Times New Roman" w:hAnsi="Calibri" w:cs="Calibri"/>
                <w:color w:val="000000"/>
                <w:sz w:val="22"/>
                <w:szCs w:val="22"/>
              </w:rPr>
              <w:t>Labour</w:t>
            </w:r>
            <w:proofErr w:type="spellEnd"/>
            <w:r w:rsidRPr="00E31F90">
              <w:rPr>
                <w:rFonts w:ascii="Calibri" w:eastAsia="Times New Roman" w:hAnsi="Calibri" w:cs="Calibri"/>
                <w:color w:val="000000"/>
                <w:sz w:val="22"/>
                <w:szCs w:val="22"/>
              </w:rPr>
              <w:t>, and other law matters</w:t>
            </w:r>
          </w:p>
        </w:tc>
      </w:tr>
      <w:tr w:rsidR="00E31F90" w:rsidRPr="00E31F90" w14:paraId="2F5A7483" w14:textId="77777777" w:rsidTr="00E31F90">
        <w:trPr>
          <w:trHeight w:val="517"/>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7B9D8717"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655467FA"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vAlign w:val="bottom"/>
            <w:hideMark/>
          </w:tcPr>
          <w:p w14:paraId="7225CDF0"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Legal expertise of the documentation and recommendations for the solution of various legal issues</w:t>
            </w:r>
          </w:p>
        </w:tc>
      </w:tr>
      <w:tr w:rsidR="00E31F90" w:rsidRPr="00E31F90" w14:paraId="3E09320A"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3C34970A"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48931F1E"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4F1D9C7C" w14:textId="0A3E311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Drafting the by-laws and other internal documents of the organization</w:t>
            </w:r>
          </w:p>
        </w:tc>
      </w:tr>
      <w:tr w:rsidR="00E31F90" w:rsidRPr="00E31F90" w14:paraId="0598A30C"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01D1802E"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5D2F1051"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7191E8B0"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Drafting labor contracts and other docs related to employment</w:t>
            </w:r>
          </w:p>
        </w:tc>
      </w:tr>
      <w:tr w:rsidR="00E31F90" w:rsidRPr="00E31F90" w14:paraId="54AF2B33"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4BB3C79E"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4AFDE472"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0931C069"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Legal Expertise and recommendations on labor contracts and other docs related to employment</w:t>
            </w:r>
          </w:p>
        </w:tc>
      </w:tr>
      <w:tr w:rsidR="00E31F90" w:rsidRPr="00E31F90" w14:paraId="63D185BC"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5F192010"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61EFEC2A"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4C43E5BE"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Drafting the civil and commercial law contracts</w:t>
            </w:r>
          </w:p>
        </w:tc>
      </w:tr>
      <w:tr w:rsidR="00E31F90" w:rsidRPr="00E31F90" w14:paraId="3249A917"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780463B9"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5B7295A9"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55E44C22"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Legal Expertise and recommendations for the civil and commercial law contracts</w:t>
            </w:r>
          </w:p>
        </w:tc>
      </w:tr>
      <w:tr w:rsidR="00E31F90" w:rsidRPr="00E31F90" w14:paraId="08C5212D"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4EE8B10B"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4FDCDD18"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671AC359"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Drafting the letters and other legal documents (except documents related to court proceedings);</w:t>
            </w:r>
          </w:p>
        </w:tc>
      </w:tr>
      <w:tr w:rsidR="00E31F90" w:rsidRPr="00E31F90" w14:paraId="2695CAAA"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0D9667C9"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5E18327B"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615575D1"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Legal analysis of existing legislation and other domestic and international legal documents;</w:t>
            </w:r>
          </w:p>
        </w:tc>
      </w:tr>
      <w:tr w:rsidR="00E31F90" w:rsidRPr="00E31F90" w14:paraId="0838E2F2"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5B8C9946"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3BE0F124"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3F8FBC55"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Drafting Internal Policies based on WWF standards/ policies in compliance with local legislation</w:t>
            </w:r>
          </w:p>
        </w:tc>
      </w:tr>
      <w:tr w:rsidR="00E31F90" w:rsidRPr="00E31F90" w14:paraId="40DFF506"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09671E22"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53FBA504"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77F659CD"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Legal Expertise and recommendations on internal policies</w:t>
            </w:r>
          </w:p>
        </w:tc>
      </w:tr>
      <w:tr w:rsidR="00E31F90" w:rsidRPr="00E31F90" w14:paraId="02C9ABB0" w14:textId="77777777" w:rsidTr="00E31F90">
        <w:trPr>
          <w:trHeight w:val="1295"/>
        </w:trPr>
        <w:tc>
          <w:tcPr>
            <w:tcW w:w="10541" w:type="dxa"/>
            <w:gridSpan w:val="3"/>
            <w:tcBorders>
              <w:top w:val="nil"/>
              <w:left w:val="single" w:sz="4" w:space="0" w:color="auto"/>
              <w:bottom w:val="single" w:sz="4" w:space="0" w:color="auto"/>
              <w:right w:val="single" w:sz="4" w:space="0" w:color="auto"/>
            </w:tcBorders>
            <w:shd w:val="clear" w:color="000000" w:fill="CEDFEA"/>
            <w:noWrap/>
            <w:vAlign w:val="bottom"/>
            <w:hideMark/>
          </w:tcPr>
          <w:p w14:paraId="631ECDD5"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 </w:t>
            </w:r>
          </w:p>
          <w:p w14:paraId="12317315" w14:textId="0E18A92D"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 </w:t>
            </w:r>
          </w:p>
          <w:p w14:paraId="264D6934" w14:textId="2B9BC716"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Where possible Parties shall agree on fixed fee for requested services. In other cases, there shall be an hourly legal service fee pursuant to the rate acceptable for WWF</w:t>
            </w:r>
          </w:p>
        </w:tc>
      </w:tr>
      <w:tr w:rsidR="00E31F90" w:rsidRPr="00E31F90" w14:paraId="559D5AD8"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0DCC3078"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6D6C218B"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Hour</w:t>
            </w:r>
          </w:p>
        </w:tc>
        <w:tc>
          <w:tcPr>
            <w:tcW w:w="8994" w:type="dxa"/>
            <w:tcBorders>
              <w:top w:val="nil"/>
              <w:left w:val="nil"/>
              <w:bottom w:val="single" w:sz="4" w:space="0" w:color="auto"/>
              <w:right w:val="single" w:sz="4" w:space="0" w:color="auto"/>
            </w:tcBorders>
            <w:shd w:val="clear" w:color="auto" w:fill="auto"/>
            <w:noWrap/>
            <w:vAlign w:val="bottom"/>
            <w:hideMark/>
          </w:tcPr>
          <w:p w14:paraId="684FB9F2"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Non - exclusive Legal Services Covering Representation in Courts and Arbitral Institutions</w:t>
            </w:r>
          </w:p>
        </w:tc>
      </w:tr>
      <w:tr w:rsidR="00E31F90" w:rsidRPr="00E31F90" w14:paraId="6E8B611D" w14:textId="77777777" w:rsidTr="00E31F90">
        <w:trPr>
          <w:trHeight w:val="258"/>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10B2F9D2"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3D26AF9A"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 xml:space="preserve">Hour </w:t>
            </w:r>
          </w:p>
        </w:tc>
        <w:tc>
          <w:tcPr>
            <w:tcW w:w="8994" w:type="dxa"/>
            <w:tcBorders>
              <w:top w:val="nil"/>
              <w:left w:val="nil"/>
              <w:bottom w:val="single" w:sz="4" w:space="0" w:color="auto"/>
              <w:right w:val="single" w:sz="4" w:space="0" w:color="auto"/>
            </w:tcBorders>
            <w:shd w:val="clear" w:color="auto" w:fill="auto"/>
            <w:noWrap/>
            <w:vAlign w:val="bottom"/>
            <w:hideMark/>
          </w:tcPr>
          <w:p w14:paraId="102B7746" w14:textId="66DAB59E" w:rsidR="00E31F90" w:rsidRPr="00E31F90" w:rsidRDefault="00E31F90" w:rsidP="00E31F90">
            <w:pPr>
              <w:spacing w:before="0" w:after="0" w:line="240" w:lineRule="auto"/>
              <w:rPr>
                <w:rFonts w:ascii="Calibri" w:eastAsia="Times New Roman" w:hAnsi="Calibri" w:cs="Calibri"/>
                <w:color w:val="000000"/>
                <w:sz w:val="22"/>
                <w:szCs w:val="22"/>
              </w:rPr>
            </w:pPr>
            <w:proofErr w:type="spellStart"/>
            <w:r w:rsidRPr="00E31F90">
              <w:rPr>
                <w:rFonts w:ascii="Calibri" w:eastAsia="Times New Roman" w:hAnsi="Calibri" w:cs="Calibri"/>
                <w:color w:val="000000"/>
                <w:sz w:val="22"/>
                <w:szCs w:val="22"/>
              </w:rPr>
              <w:t>Labo</w:t>
            </w:r>
            <w:r>
              <w:rPr>
                <w:rFonts w:ascii="Calibri" w:eastAsia="Times New Roman" w:hAnsi="Calibri" w:cs="Calibri"/>
                <w:color w:val="000000"/>
                <w:sz w:val="22"/>
                <w:szCs w:val="22"/>
              </w:rPr>
              <w:t>u</w:t>
            </w:r>
            <w:r w:rsidRPr="00E31F90">
              <w:rPr>
                <w:rFonts w:ascii="Calibri" w:eastAsia="Times New Roman" w:hAnsi="Calibri" w:cs="Calibri"/>
                <w:color w:val="000000"/>
                <w:sz w:val="22"/>
                <w:szCs w:val="22"/>
              </w:rPr>
              <w:t>r</w:t>
            </w:r>
            <w:proofErr w:type="spellEnd"/>
            <w:r w:rsidRPr="00E31F90">
              <w:rPr>
                <w:rFonts w:ascii="Calibri" w:eastAsia="Times New Roman" w:hAnsi="Calibri" w:cs="Calibri"/>
                <w:color w:val="000000"/>
                <w:sz w:val="22"/>
                <w:szCs w:val="22"/>
              </w:rPr>
              <w:t xml:space="preserve"> mitigation issues management (please provide general info on experience for such cases) </w:t>
            </w:r>
          </w:p>
        </w:tc>
      </w:tr>
      <w:tr w:rsidR="00E31F90" w:rsidRPr="00E31F90" w14:paraId="4BA84D9F" w14:textId="77777777" w:rsidTr="00E31F90">
        <w:trPr>
          <w:trHeight w:val="2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74198793"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1272FDED"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Quarter</w:t>
            </w:r>
          </w:p>
        </w:tc>
        <w:tc>
          <w:tcPr>
            <w:tcW w:w="8994" w:type="dxa"/>
            <w:tcBorders>
              <w:top w:val="nil"/>
              <w:left w:val="nil"/>
              <w:bottom w:val="single" w:sz="4" w:space="0" w:color="auto"/>
              <w:right w:val="single" w:sz="4" w:space="0" w:color="auto"/>
            </w:tcBorders>
            <w:shd w:val="clear" w:color="auto" w:fill="auto"/>
            <w:noWrap/>
            <w:vAlign w:val="bottom"/>
            <w:hideMark/>
          </w:tcPr>
          <w:p w14:paraId="608439BF"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EHS Quarterly updates</w:t>
            </w:r>
          </w:p>
        </w:tc>
      </w:tr>
      <w:tr w:rsidR="00E31F90" w:rsidRPr="00E31F90" w14:paraId="3CBBE1A9" w14:textId="77777777" w:rsidTr="00E31F90">
        <w:trPr>
          <w:trHeight w:val="28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12B6A28F"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1</w:t>
            </w:r>
          </w:p>
        </w:tc>
        <w:tc>
          <w:tcPr>
            <w:tcW w:w="922" w:type="dxa"/>
            <w:tcBorders>
              <w:top w:val="nil"/>
              <w:left w:val="nil"/>
              <w:bottom w:val="single" w:sz="4" w:space="0" w:color="auto"/>
              <w:right w:val="single" w:sz="4" w:space="0" w:color="auto"/>
            </w:tcBorders>
            <w:shd w:val="clear" w:color="auto" w:fill="auto"/>
            <w:noWrap/>
            <w:vAlign w:val="bottom"/>
            <w:hideMark/>
          </w:tcPr>
          <w:p w14:paraId="0386FA9B" w14:textId="77777777" w:rsidR="00E31F90" w:rsidRPr="00E31F90" w:rsidRDefault="00E31F90" w:rsidP="00E31F90">
            <w:pPr>
              <w:spacing w:before="0" w:after="0" w:line="240" w:lineRule="auto"/>
              <w:jc w:val="center"/>
              <w:rPr>
                <w:rFonts w:ascii="Calibri" w:eastAsia="Times New Roman" w:hAnsi="Calibri" w:cs="Calibri"/>
                <w:color w:val="000000"/>
                <w:sz w:val="22"/>
                <w:szCs w:val="22"/>
              </w:rPr>
            </w:pPr>
            <w:r w:rsidRPr="00E31F90">
              <w:rPr>
                <w:rFonts w:ascii="Calibri" w:eastAsia="Times New Roman" w:hAnsi="Calibri" w:cs="Calibri"/>
                <w:color w:val="000000"/>
                <w:sz w:val="22"/>
                <w:szCs w:val="22"/>
              </w:rPr>
              <w:t>Month</w:t>
            </w:r>
          </w:p>
        </w:tc>
        <w:tc>
          <w:tcPr>
            <w:tcW w:w="8994" w:type="dxa"/>
            <w:tcBorders>
              <w:top w:val="nil"/>
              <w:left w:val="nil"/>
              <w:bottom w:val="single" w:sz="4" w:space="0" w:color="auto"/>
              <w:right w:val="single" w:sz="4" w:space="0" w:color="auto"/>
            </w:tcBorders>
            <w:shd w:val="clear" w:color="auto" w:fill="auto"/>
            <w:noWrap/>
            <w:vAlign w:val="bottom"/>
            <w:hideMark/>
          </w:tcPr>
          <w:p w14:paraId="6C48B7B1" w14:textId="77777777" w:rsidR="00E31F90" w:rsidRPr="00E31F90" w:rsidRDefault="00E31F90" w:rsidP="00E31F90">
            <w:pPr>
              <w:spacing w:before="0" w:after="0" w:line="240" w:lineRule="auto"/>
              <w:rPr>
                <w:rFonts w:ascii="Calibri" w:eastAsia="Times New Roman" w:hAnsi="Calibri" w:cs="Calibri"/>
                <w:color w:val="000000"/>
                <w:sz w:val="22"/>
                <w:szCs w:val="22"/>
              </w:rPr>
            </w:pPr>
            <w:r w:rsidRPr="00E31F90">
              <w:rPr>
                <w:rFonts w:ascii="Calibri" w:eastAsia="Times New Roman" w:hAnsi="Calibri" w:cs="Calibri"/>
                <w:color w:val="000000"/>
                <w:sz w:val="22"/>
                <w:szCs w:val="22"/>
              </w:rPr>
              <w:t>Legislative bulletins, legal alerts on upcoming legislative changes.</w:t>
            </w:r>
          </w:p>
        </w:tc>
      </w:tr>
    </w:tbl>
    <w:p w14:paraId="50CDA60B" w14:textId="77777777" w:rsidR="008C51F0" w:rsidRDefault="008C51F0" w:rsidP="00650396">
      <w:pPr>
        <w:autoSpaceDE w:val="0"/>
        <w:autoSpaceDN w:val="0"/>
        <w:adjustRightInd w:val="0"/>
        <w:rPr>
          <w:rFonts w:cstheme="minorHAnsi"/>
        </w:rPr>
      </w:pPr>
    </w:p>
    <w:p w14:paraId="70035312" w14:textId="527C7143" w:rsidR="008C51F0" w:rsidRDefault="00E31F90" w:rsidP="00650396">
      <w:pPr>
        <w:autoSpaceDE w:val="0"/>
        <w:autoSpaceDN w:val="0"/>
        <w:adjustRightInd w:val="0"/>
        <w:rPr>
          <w:rFonts w:cstheme="minorHAnsi"/>
        </w:rPr>
      </w:pPr>
      <w:r w:rsidRPr="00E31F90">
        <w:rPr>
          <w:rFonts w:cstheme="minorHAnsi"/>
          <w:b/>
          <w:bCs/>
        </w:rPr>
        <w:t>Note:</w:t>
      </w:r>
      <w:r>
        <w:rPr>
          <w:rFonts w:cstheme="minorHAnsi"/>
        </w:rPr>
        <w:t xml:space="preserve"> </w:t>
      </w:r>
      <w:r w:rsidRPr="00E31F90">
        <w:rPr>
          <w:rFonts w:cstheme="minorHAnsi"/>
        </w:rPr>
        <w:t>* No fees will be charged in case of no updates in respective legislation</w:t>
      </w:r>
    </w:p>
    <w:p w14:paraId="152122BF" w14:textId="33DA22F9" w:rsidR="008C51F0" w:rsidRDefault="00E31F90" w:rsidP="00650396">
      <w:pPr>
        <w:autoSpaceDE w:val="0"/>
        <w:autoSpaceDN w:val="0"/>
        <w:adjustRightInd w:val="0"/>
        <w:rPr>
          <w:rFonts w:cstheme="minorHAnsi"/>
        </w:rPr>
      </w:pPr>
      <w:r w:rsidRPr="00E31F90">
        <w:rPr>
          <w:rFonts w:cstheme="minorHAnsi"/>
        </w:rPr>
        <w:t>** When possible proposing fixed fees for requested services. In such cases depending on the complexity of the work actual per hour charges may be lower than above mentioned blended hourly rates.</w:t>
      </w:r>
    </w:p>
    <w:p w14:paraId="070D055D" w14:textId="199387D2" w:rsidR="008C51F0" w:rsidRDefault="008C51F0" w:rsidP="00650396">
      <w:pPr>
        <w:autoSpaceDE w:val="0"/>
        <w:autoSpaceDN w:val="0"/>
        <w:adjustRightInd w:val="0"/>
        <w:rPr>
          <w:rFonts w:cstheme="minorHAnsi"/>
        </w:rPr>
      </w:pPr>
    </w:p>
    <w:p w14:paraId="4BCE3E42" w14:textId="77777777" w:rsidR="008C51F0" w:rsidRPr="00650396" w:rsidRDefault="008C51F0" w:rsidP="00650396">
      <w:pPr>
        <w:autoSpaceDE w:val="0"/>
        <w:autoSpaceDN w:val="0"/>
        <w:adjustRightInd w:val="0"/>
        <w:rPr>
          <w:rFonts w:cstheme="minorHAnsi"/>
        </w:rPr>
      </w:pPr>
    </w:p>
    <w:sectPr w:rsidR="008C51F0" w:rsidRPr="00650396" w:rsidSect="00186D4C">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DF55" w14:textId="77777777" w:rsidR="00741251" w:rsidRDefault="00741251" w:rsidP="00923D1F">
      <w:pPr>
        <w:spacing w:after="0" w:line="240" w:lineRule="auto"/>
      </w:pPr>
      <w:r>
        <w:separator/>
      </w:r>
    </w:p>
  </w:endnote>
  <w:endnote w:type="continuationSeparator" w:id="0">
    <w:p w14:paraId="723B0D1D" w14:textId="77777777" w:rsidR="00741251" w:rsidRDefault="00741251"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8E12" w14:textId="77777777" w:rsidR="00741251" w:rsidRDefault="00741251" w:rsidP="00923D1F">
      <w:pPr>
        <w:spacing w:after="0" w:line="240" w:lineRule="auto"/>
      </w:pPr>
      <w:r>
        <w:separator/>
      </w:r>
    </w:p>
  </w:footnote>
  <w:footnote w:type="continuationSeparator" w:id="0">
    <w:p w14:paraId="1BE2009C" w14:textId="77777777" w:rsidR="00741251" w:rsidRDefault="00741251"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17"/>
  </w:num>
  <w:num w:numId="2" w16cid:durableId="769593440">
    <w:abstractNumId w:val="20"/>
  </w:num>
  <w:num w:numId="3" w16cid:durableId="993409912">
    <w:abstractNumId w:val="0"/>
  </w:num>
  <w:num w:numId="4" w16cid:durableId="1933471510">
    <w:abstractNumId w:val="26"/>
  </w:num>
  <w:num w:numId="5" w16cid:durableId="1201935127">
    <w:abstractNumId w:val="11"/>
  </w:num>
  <w:num w:numId="6" w16cid:durableId="74909669">
    <w:abstractNumId w:val="9"/>
  </w:num>
  <w:num w:numId="7" w16cid:durableId="975449568">
    <w:abstractNumId w:val="27"/>
  </w:num>
  <w:num w:numId="8" w16cid:durableId="1078475776">
    <w:abstractNumId w:val="1"/>
  </w:num>
  <w:num w:numId="9" w16cid:durableId="1449622647">
    <w:abstractNumId w:val="14"/>
  </w:num>
  <w:num w:numId="10" w16cid:durableId="1675839086">
    <w:abstractNumId w:val="12"/>
  </w:num>
  <w:num w:numId="11" w16cid:durableId="117646857">
    <w:abstractNumId w:val="3"/>
  </w:num>
  <w:num w:numId="12" w16cid:durableId="541359358">
    <w:abstractNumId w:val="18"/>
  </w:num>
  <w:num w:numId="13" w16cid:durableId="2040201986">
    <w:abstractNumId w:val="6"/>
  </w:num>
  <w:num w:numId="14" w16cid:durableId="811479044">
    <w:abstractNumId w:val="22"/>
  </w:num>
  <w:num w:numId="15" w16cid:durableId="1050573486">
    <w:abstractNumId w:val="15"/>
  </w:num>
  <w:num w:numId="16" w16cid:durableId="314377469">
    <w:abstractNumId w:val="2"/>
  </w:num>
  <w:num w:numId="17" w16cid:durableId="1083256402">
    <w:abstractNumId w:val="4"/>
  </w:num>
  <w:num w:numId="18" w16cid:durableId="1528710648">
    <w:abstractNumId w:val="8"/>
  </w:num>
  <w:num w:numId="19" w16cid:durableId="1045563661">
    <w:abstractNumId w:val="7"/>
  </w:num>
  <w:num w:numId="20" w16cid:durableId="758714099">
    <w:abstractNumId w:val="29"/>
  </w:num>
  <w:num w:numId="21" w16cid:durableId="1141927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5"/>
  </w:num>
  <w:num w:numId="23" w16cid:durableId="1309825324">
    <w:abstractNumId w:val="16"/>
  </w:num>
  <w:num w:numId="24" w16cid:durableId="1416852595">
    <w:abstractNumId w:val="19"/>
  </w:num>
  <w:num w:numId="25" w16cid:durableId="1143427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3"/>
  </w:num>
  <w:num w:numId="28" w16cid:durableId="314186948">
    <w:abstractNumId w:val="10"/>
  </w:num>
  <w:num w:numId="29" w16cid:durableId="342127126">
    <w:abstractNumId w:val="28"/>
  </w:num>
  <w:num w:numId="30" w16cid:durableId="127288042">
    <w:abstractNumId w:val="24"/>
  </w:num>
  <w:num w:numId="31" w16cid:durableId="5494578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71C1"/>
    <w:rsid w:val="000832D5"/>
    <w:rsid w:val="000835C1"/>
    <w:rsid w:val="00083785"/>
    <w:rsid w:val="00093053"/>
    <w:rsid w:val="000A30AF"/>
    <w:rsid w:val="000A5ECE"/>
    <w:rsid w:val="000B0BB3"/>
    <w:rsid w:val="000B5A9D"/>
    <w:rsid w:val="000B666B"/>
    <w:rsid w:val="000C1750"/>
    <w:rsid w:val="000C609C"/>
    <w:rsid w:val="000C7130"/>
    <w:rsid w:val="000D4C3F"/>
    <w:rsid w:val="000E15D5"/>
    <w:rsid w:val="001032CE"/>
    <w:rsid w:val="00115993"/>
    <w:rsid w:val="00126599"/>
    <w:rsid w:val="001268C4"/>
    <w:rsid w:val="00130CDA"/>
    <w:rsid w:val="001341E8"/>
    <w:rsid w:val="001429CB"/>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69E3"/>
    <w:rsid w:val="001E2B79"/>
    <w:rsid w:val="001F2B08"/>
    <w:rsid w:val="001F3026"/>
    <w:rsid w:val="001F6BC4"/>
    <w:rsid w:val="001F789D"/>
    <w:rsid w:val="001F79E3"/>
    <w:rsid w:val="00220E4C"/>
    <w:rsid w:val="00222603"/>
    <w:rsid w:val="00226677"/>
    <w:rsid w:val="00236A3C"/>
    <w:rsid w:val="00250769"/>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6072"/>
    <w:rsid w:val="00317B0B"/>
    <w:rsid w:val="00320084"/>
    <w:rsid w:val="00322A65"/>
    <w:rsid w:val="00330090"/>
    <w:rsid w:val="003315FC"/>
    <w:rsid w:val="00331672"/>
    <w:rsid w:val="00333BFC"/>
    <w:rsid w:val="00342907"/>
    <w:rsid w:val="00343D90"/>
    <w:rsid w:val="00344E61"/>
    <w:rsid w:val="00345EFF"/>
    <w:rsid w:val="00353ACA"/>
    <w:rsid w:val="003570C9"/>
    <w:rsid w:val="00360A35"/>
    <w:rsid w:val="00365A01"/>
    <w:rsid w:val="0037669D"/>
    <w:rsid w:val="00377721"/>
    <w:rsid w:val="00381C6E"/>
    <w:rsid w:val="0039310A"/>
    <w:rsid w:val="00395A5F"/>
    <w:rsid w:val="003A0D33"/>
    <w:rsid w:val="003A49EC"/>
    <w:rsid w:val="003B3D38"/>
    <w:rsid w:val="003B53B1"/>
    <w:rsid w:val="003B5E22"/>
    <w:rsid w:val="003C33C9"/>
    <w:rsid w:val="003C3976"/>
    <w:rsid w:val="003E0272"/>
    <w:rsid w:val="003E0C2A"/>
    <w:rsid w:val="003F0851"/>
    <w:rsid w:val="003F25FD"/>
    <w:rsid w:val="003F7042"/>
    <w:rsid w:val="003F78B3"/>
    <w:rsid w:val="0040177A"/>
    <w:rsid w:val="00406A13"/>
    <w:rsid w:val="00411E9B"/>
    <w:rsid w:val="00416EEF"/>
    <w:rsid w:val="00431047"/>
    <w:rsid w:val="00433CA9"/>
    <w:rsid w:val="0043699C"/>
    <w:rsid w:val="00472F13"/>
    <w:rsid w:val="00474318"/>
    <w:rsid w:val="00483DB5"/>
    <w:rsid w:val="00485DD2"/>
    <w:rsid w:val="00485E4E"/>
    <w:rsid w:val="004866F1"/>
    <w:rsid w:val="00486FCC"/>
    <w:rsid w:val="004A26BC"/>
    <w:rsid w:val="004A5479"/>
    <w:rsid w:val="004B604B"/>
    <w:rsid w:val="004B6384"/>
    <w:rsid w:val="004C0F7C"/>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5314"/>
    <w:rsid w:val="005A3A18"/>
    <w:rsid w:val="005B7C1F"/>
    <w:rsid w:val="005C2F26"/>
    <w:rsid w:val="005C46BC"/>
    <w:rsid w:val="005C6DE6"/>
    <w:rsid w:val="005D4DA2"/>
    <w:rsid w:val="005E4245"/>
    <w:rsid w:val="005E7B5A"/>
    <w:rsid w:val="005F06A1"/>
    <w:rsid w:val="005F1293"/>
    <w:rsid w:val="005F416A"/>
    <w:rsid w:val="005F6472"/>
    <w:rsid w:val="005F649F"/>
    <w:rsid w:val="0060191D"/>
    <w:rsid w:val="00615B24"/>
    <w:rsid w:val="00620E02"/>
    <w:rsid w:val="00623D70"/>
    <w:rsid w:val="00623FE4"/>
    <w:rsid w:val="006316A8"/>
    <w:rsid w:val="00636A00"/>
    <w:rsid w:val="00640F59"/>
    <w:rsid w:val="00641634"/>
    <w:rsid w:val="00641FC4"/>
    <w:rsid w:val="006459FA"/>
    <w:rsid w:val="006469BA"/>
    <w:rsid w:val="00650396"/>
    <w:rsid w:val="0067032E"/>
    <w:rsid w:val="0067364C"/>
    <w:rsid w:val="00674AB7"/>
    <w:rsid w:val="00674FAF"/>
    <w:rsid w:val="00677479"/>
    <w:rsid w:val="00680743"/>
    <w:rsid w:val="006836A0"/>
    <w:rsid w:val="00696D9D"/>
    <w:rsid w:val="006B00A2"/>
    <w:rsid w:val="006B0A36"/>
    <w:rsid w:val="006C3289"/>
    <w:rsid w:val="006E011B"/>
    <w:rsid w:val="006E3BB9"/>
    <w:rsid w:val="006E72F5"/>
    <w:rsid w:val="006E735A"/>
    <w:rsid w:val="006F17D7"/>
    <w:rsid w:val="00703B82"/>
    <w:rsid w:val="00710DBC"/>
    <w:rsid w:val="00711CBF"/>
    <w:rsid w:val="00715F0F"/>
    <w:rsid w:val="00720278"/>
    <w:rsid w:val="00741251"/>
    <w:rsid w:val="00743BED"/>
    <w:rsid w:val="00743DD1"/>
    <w:rsid w:val="00752E17"/>
    <w:rsid w:val="007540F6"/>
    <w:rsid w:val="00765062"/>
    <w:rsid w:val="00766814"/>
    <w:rsid w:val="00773977"/>
    <w:rsid w:val="00787856"/>
    <w:rsid w:val="00797D09"/>
    <w:rsid w:val="007A4F45"/>
    <w:rsid w:val="007B5648"/>
    <w:rsid w:val="007C3555"/>
    <w:rsid w:val="007E3596"/>
    <w:rsid w:val="007F53E2"/>
    <w:rsid w:val="00800ABD"/>
    <w:rsid w:val="0081116F"/>
    <w:rsid w:val="00813F22"/>
    <w:rsid w:val="00815A53"/>
    <w:rsid w:val="008259BE"/>
    <w:rsid w:val="008317E2"/>
    <w:rsid w:val="00832034"/>
    <w:rsid w:val="008402DB"/>
    <w:rsid w:val="0084539E"/>
    <w:rsid w:val="00845F11"/>
    <w:rsid w:val="00856ADC"/>
    <w:rsid w:val="00871989"/>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E4A2E"/>
    <w:rsid w:val="008F1A0A"/>
    <w:rsid w:val="008F2E9B"/>
    <w:rsid w:val="008F51C8"/>
    <w:rsid w:val="00904899"/>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B1746"/>
    <w:rsid w:val="009B22FA"/>
    <w:rsid w:val="009D7FD9"/>
    <w:rsid w:val="009E3DC5"/>
    <w:rsid w:val="009F01B7"/>
    <w:rsid w:val="009F42E1"/>
    <w:rsid w:val="00A01C06"/>
    <w:rsid w:val="00A17038"/>
    <w:rsid w:val="00A22B19"/>
    <w:rsid w:val="00A26965"/>
    <w:rsid w:val="00A30EC4"/>
    <w:rsid w:val="00A37327"/>
    <w:rsid w:val="00A43C6B"/>
    <w:rsid w:val="00A45473"/>
    <w:rsid w:val="00A454E8"/>
    <w:rsid w:val="00A553BF"/>
    <w:rsid w:val="00A5559B"/>
    <w:rsid w:val="00A6772E"/>
    <w:rsid w:val="00A855D9"/>
    <w:rsid w:val="00A85BE4"/>
    <w:rsid w:val="00A85F13"/>
    <w:rsid w:val="00AA394E"/>
    <w:rsid w:val="00AA51F3"/>
    <w:rsid w:val="00AB4037"/>
    <w:rsid w:val="00AC0C82"/>
    <w:rsid w:val="00AC1745"/>
    <w:rsid w:val="00AC233B"/>
    <w:rsid w:val="00AC454D"/>
    <w:rsid w:val="00AC4FC1"/>
    <w:rsid w:val="00AD616F"/>
    <w:rsid w:val="00AE3117"/>
    <w:rsid w:val="00AE7404"/>
    <w:rsid w:val="00AF0D04"/>
    <w:rsid w:val="00B073A0"/>
    <w:rsid w:val="00B1417B"/>
    <w:rsid w:val="00B221B3"/>
    <w:rsid w:val="00B25E45"/>
    <w:rsid w:val="00B262D0"/>
    <w:rsid w:val="00B52753"/>
    <w:rsid w:val="00B65C35"/>
    <w:rsid w:val="00B6718D"/>
    <w:rsid w:val="00B67486"/>
    <w:rsid w:val="00B76D02"/>
    <w:rsid w:val="00B7753B"/>
    <w:rsid w:val="00B87A3C"/>
    <w:rsid w:val="00B92D3D"/>
    <w:rsid w:val="00BA111F"/>
    <w:rsid w:val="00BA1EB4"/>
    <w:rsid w:val="00BA43E0"/>
    <w:rsid w:val="00BB1E72"/>
    <w:rsid w:val="00BC3DE3"/>
    <w:rsid w:val="00BC5963"/>
    <w:rsid w:val="00BE2B8F"/>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43DA2"/>
    <w:rsid w:val="00C5614D"/>
    <w:rsid w:val="00C71254"/>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809F7"/>
    <w:rsid w:val="00D8346B"/>
    <w:rsid w:val="00D8559C"/>
    <w:rsid w:val="00D86684"/>
    <w:rsid w:val="00D87E0D"/>
    <w:rsid w:val="00DA34F8"/>
    <w:rsid w:val="00DA5D98"/>
    <w:rsid w:val="00DA69CB"/>
    <w:rsid w:val="00DB14FA"/>
    <w:rsid w:val="00DB42F5"/>
    <w:rsid w:val="00DB66A1"/>
    <w:rsid w:val="00DB6732"/>
    <w:rsid w:val="00DC4D5F"/>
    <w:rsid w:val="00DE0663"/>
    <w:rsid w:val="00DE0F8A"/>
    <w:rsid w:val="00DF43D4"/>
    <w:rsid w:val="00DF67EF"/>
    <w:rsid w:val="00E01936"/>
    <w:rsid w:val="00E042A7"/>
    <w:rsid w:val="00E05BBB"/>
    <w:rsid w:val="00E060EB"/>
    <w:rsid w:val="00E06CA9"/>
    <w:rsid w:val="00E11583"/>
    <w:rsid w:val="00E155BD"/>
    <w:rsid w:val="00E20A5D"/>
    <w:rsid w:val="00E25C54"/>
    <w:rsid w:val="00E31F90"/>
    <w:rsid w:val="00E364B1"/>
    <w:rsid w:val="00E40492"/>
    <w:rsid w:val="00E44AA6"/>
    <w:rsid w:val="00E6372E"/>
    <w:rsid w:val="00E70C70"/>
    <w:rsid w:val="00E70D1F"/>
    <w:rsid w:val="00EA08FD"/>
    <w:rsid w:val="00EC134D"/>
    <w:rsid w:val="00EC7988"/>
    <w:rsid w:val="00ED14CA"/>
    <w:rsid w:val="00ED3BE3"/>
    <w:rsid w:val="00ED5A03"/>
    <w:rsid w:val="00ED6E5E"/>
    <w:rsid w:val="00F0012B"/>
    <w:rsid w:val="00F019FA"/>
    <w:rsid w:val="00F043F5"/>
    <w:rsid w:val="00F06AE2"/>
    <w:rsid w:val="00F126EA"/>
    <w:rsid w:val="00F168CE"/>
    <w:rsid w:val="00F2274D"/>
    <w:rsid w:val="00F34DDD"/>
    <w:rsid w:val="00F43518"/>
    <w:rsid w:val="00F439BD"/>
    <w:rsid w:val="00F45012"/>
    <w:rsid w:val="00F52FC0"/>
    <w:rsid w:val="00F56576"/>
    <w:rsid w:val="00F656AF"/>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TENDER for Legal and Audit Services</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Legal and Audit Services</dc:title>
  <dc:subject/>
  <dc:creator>Diana Bichelashvili</dc:creator>
  <cp:keywords/>
  <dc:description/>
  <cp:lastModifiedBy>Diana Bichelashvili</cp:lastModifiedBy>
  <cp:revision>166</cp:revision>
  <dcterms:created xsi:type="dcterms:W3CDTF">2022-03-14T07:48:00Z</dcterms:created>
  <dcterms:modified xsi:type="dcterms:W3CDTF">2022-05-06T09:10:00Z</dcterms:modified>
</cp:coreProperties>
</file>